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10FF6B03" w:rsidR="00B85A34" w:rsidRDefault="00B85A34" w:rsidP="00B85A34">
      <w:pPr>
        <w:pStyle w:val="Title1"/>
        <w:jc w:val="center"/>
        <w:rPr>
          <w:noProof/>
        </w:rPr>
      </w:pPr>
      <w:bookmarkStart w:id="0" w:name="_Toc508122009"/>
      <w:bookmarkStart w:id="1" w:name="_GoBack"/>
      <w:bookmarkEnd w:id="1"/>
    </w:p>
    <w:p w14:paraId="33B4D73C" w14:textId="77777777" w:rsidR="00B85A34" w:rsidRPr="00043D9F" w:rsidRDefault="00B85A34" w:rsidP="00B85A34">
      <w:pPr>
        <w:pStyle w:val="Title1"/>
        <w:jc w:val="center"/>
      </w:pPr>
      <w:r>
        <w:t>Privacy Notice for Job Applicants</w:t>
      </w:r>
    </w:p>
    <w:p w14:paraId="3BB1D916" w14:textId="77777777" w:rsidR="00B85A34" w:rsidRDefault="00B85A34" w:rsidP="00B85A34">
      <w:pPr>
        <w:pStyle w:val="Title1"/>
      </w:pPr>
    </w:p>
    <w:p w14:paraId="30E1F4FD" w14:textId="77777777" w:rsidR="00B85A34" w:rsidRDefault="00B85A34" w:rsidP="00B85A34">
      <w:pPr>
        <w:pStyle w:val="Title1"/>
      </w:pPr>
    </w:p>
    <w:p w14:paraId="67805923" w14:textId="77777777" w:rsidR="00B85A34" w:rsidRPr="0001772B" w:rsidRDefault="00B85A34" w:rsidP="00B85A34">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77777777" w:rsidR="00C05F85" w:rsidRPr="00B6065C" w:rsidRDefault="00B85A34" w:rsidP="00C05F85">
      <w:pPr>
        <w:pStyle w:val="Heading"/>
      </w:pPr>
      <w:r>
        <w:br w:type="page"/>
      </w:r>
      <w:r w:rsidR="00C05F85">
        <w:lastRenderedPageBreak/>
        <w:t>Privacy notice for job applicants</w:t>
      </w:r>
    </w:p>
    <w:p w14:paraId="3D6DAF69" w14:textId="73A9BF94"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165593" w:rsidRPr="00CF1724">
        <w:rPr>
          <w:rFonts w:ascii="Arial" w:hAnsi="Arial"/>
          <w:sz w:val="20"/>
        </w:rPr>
        <w:t xml:space="preserve"> </w:t>
      </w:r>
      <w:r w:rsidR="00EA4094" w:rsidRPr="00EA4094">
        <w:rPr>
          <w:rFonts w:ascii="Arial" w:hAnsi="Arial" w:cs="Arial"/>
          <w:sz w:val="20"/>
          <w:szCs w:val="20"/>
          <w:shd w:val="clear" w:color="auto" w:fill="FFFFFF"/>
        </w:rPr>
        <w:t>Pendragon Primary School</w:t>
      </w:r>
      <w:r w:rsidR="00EA4094">
        <w:rPr>
          <w:rFonts w:ascii="Arial" w:hAnsi="Arial" w:cs="Arial"/>
          <w:color w:val="F15F22"/>
          <w:sz w:val="20"/>
          <w:szCs w:val="20"/>
          <w:shd w:val="clear" w:color="auto" w:fill="FFFFFF"/>
        </w:rPr>
        <w:t xml:space="preserve"> </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 xml:space="preserve"> 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p>
    <w:p w14:paraId="79297B89" w14:textId="22CC52B6"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EA4094" w:rsidRPr="00EA4094">
        <w:rPr>
          <w:rFonts w:ascii="Arial" w:hAnsi="Arial" w:cs="Arial"/>
          <w:sz w:val="20"/>
          <w:szCs w:val="20"/>
          <w:shd w:val="clear" w:color="auto" w:fill="FFFFFF"/>
        </w:rPr>
        <w:t xml:space="preserve">Pendragon Primary </w:t>
      </w:r>
      <w:proofErr w:type="gramStart"/>
      <w:r w:rsidR="00EA4094" w:rsidRPr="00EA4094">
        <w:rPr>
          <w:rFonts w:ascii="Arial" w:hAnsi="Arial" w:cs="Arial"/>
          <w:sz w:val="20"/>
          <w:szCs w:val="20"/>
          <w:shd w:val="clear" w:color="auto" w:fill="FFFFFF"/>
        </w:rPr>
        <w:t>School</w:t>
      </w:r>
      <w:r w:rsidR="00EA4094">
        <w:rPr>
          <w:rFonts w:ascii="Arial" w:hAnsi="Arial" w:cs="Arial"/>
          <w:color w:val="F15F22"/>
          <w:sz w:val="20"/>
          <w:szCs w:val="20"/>
          <w:shd w:val="clear" w:color="auto" w:fill="FFFFFF"/>
        </w:rPr>
        <w:t xml:space="preserve"> </w:t>
      </w:r>
      <w:r w:rsidR="00165593" w:rsidRPr="00CF1724">
        <w:rPr>
          <w:rFonts w:ascii="Arial" w:hAnsi="Arial"/>
          <w:sz w:val="20"/>
        </w:rPr>
        <w:t xml:space="preserve"> </w:t>
      </w:r>
      <w:r w:rsidRPr="00DA57A0">
        <w:rPr>
          <w:rFonts w:ascii="Arial" w:hAnsi="Arial"/>
          <w:sz w:val="20"/>
        </w:rPr>
        <w:t>are</w:t>
      </w:r>
      <w:proofErr w:type="gramEnd"/>
      <w:r w:rsidRPr="00DA57A0">
        <w:rPr>
          <w:rFonts w:ascii="Arial" w:hAnsi="Arial"/>
          <w:sz w:val="20"/>
        </w:rPr>
        <w:t xml:space="preserve"> the ‘data controller’ for the purposes of data protection law.</w:t>
      </w:r>
    </w:p>
    <w:p w14:paraId="47752750" w14:textId="66484532"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E640ED">
        <w:rPr>
          <w:rFonts w:ascii="Arial" w:hAnsi="Arial"/>
          <w:color w:val="000000"/>
          <w:sz w:val="20"/>
        </w:rPr>
        <w:t>Donna Flynn</w:t>
      </w:r>
      <w:r w:rsidRPr="00B33674">
        <w:rPr>
          <w:rFonts w:ascii="Arial" w:hAnsi="Arial"/>
          <w:color w:val="000000"/>
          <w:sz w:val="20"/>
        </w:rPr>
        <w:t xml:space="preserve"> (</w:t>
      </w:r>
      <w:r w:rsidRPr="00DA57A0">
        <w:rPr>
          <w:rFonts w:ascii="Arial" w:hAnsi="Arial"/>
          <w:sz w:val="20"/>
        </w:rPr>
        <w:t xml:space="preserve">see ‘Contact us’ below). </w:t>
      </w:r>
    </w:p>
    <w:p w14:paraId="7471FB4E" w14:textId="51306CEB"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7284CF3A"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w:t>
      </w:r>
      <w:r w:rsidR="00165593" w:rsidRPr="00CF1724">
        <w:rPr>
          <w:rFonts w:ascii="Arial" w:hAnsi="Arial"/>
          <w:sz w:val="20"/>
        </w:rPr>
        <w:t xml:space="preserve">, </w:t>
      </w:r>
      <w:r w:rsidR="00EA4094" w:rsidRPr="00EA4094">
        <w:rPr>
          <w:rFonts w:ascii="Arial" w:hAnsi="Arial" w:cs="Arial"/>
          <w:sz w:val="20"/>
          <w:szCs w:val="20"/>
          <w:shd w:val="clear" w:color="auto" w:fill="FFFFFF"/>
        </w:rPr>
        <w:t>Pendragon Primary School</w:t>
      </w:r>
      <w:r w:rsidR="00EA4094">
        <w:rPr>
          <w:rFonts w:ascii="Arial" w:hAnsi="Arial" w:cs="Arial"/>
          <w:color w:val="F15F22"/>
          <w:sz w:val="20"/>
          <w:szCs w:val="20"/>
          <w:shd w:val="clear" w:color="auto" w:fill="FFFFFF"/>
        </w:rPr>
        <w:t xml:space="preserve"> </w:t>
      </w:r>
      <w:r w:rsidRPr="001D2A0C">
        <w:rPr>
          <w:rFonts w:ascii="Arial" w:eastAsia="Times New Roman" w:hAnsi="Arial" w:cs="Arial"/>
          <w:color w:val="000000"/>
          <w:sz w:val="20"/>
          <w:szCs w:val="20"/>
          <w:lang w:val="en-GB" w:eastAsia="en-GB"/>
        </w:rPr>
        <w:t xml:space="preserve">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14:paraId="3EC1472C"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14:paraId="17D43209"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p>
    <w:p w14:paraId="42904EF3" w14:textId="77777777"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2274D476" w:rsidR="00F7280B" w:rsidRDefault="00F7280B" w:rsidP="00F7280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EA4094" w:rsidRPr="00EA4094">
        <w:rPr>
          <w:rFonts w:ascii="Arial" w:hAnsi="Arial" w:cs="Arial"/>
          <w:sz w:val="20"/>
          <w:szCs w:val="20"/>
          <w:shd w:val="clear" w:color="auto" w:fill="FFFFFF"/>
        </w:rPr>
        <w:t xml:space="preserve">Pendragon </w:t>
      </w:r>
      <w:proofErr w:type="spellStart"/>
      <w:r w:rsidR="00EA4094" w:rsidRPr="00EA4094">
        <w:rPr>
          <w:rFonts w:ascii="Arial" w:hAnsi="Arial" w:cs="Arial"/>
          <w:sz w:val="20"/>
          <w:szCs w:val="20"/>
          <w:shd w:val="clear" w:color="auto" w:fill="FFFFFF"/>
        </w:rPr>
        <w:t>PrImary</w:t>
      </w:r>
      <w:proofErr w:type="spellEnd"/>
      <w:r w:rsidR="00EA4094" w:rsidRPr="00EA4094">
        <w:rPr>
          <w:rFonts w:ascii="Arial" w:hAnsi="Arial" w:cs="Arial"/>
          <w:sz w:val="20"/>
          <w:szCs w:val="20"/>
          <w:shd w:val="clear" w:color="auto" w:fill="FFFFFF"/>
        </w:rPr>
        <w:t xml:space="preserve"> School </w:t>
      </w:r>
      <w:r w:rsidR="00165593" w:rsidRPr="00EA4094">
        <w:rPr>
          <w:rFonts w:ascii="Arial" w:hAnsi="Arial"/>
          <w:sz w:val="20"/>
        </w:rPr>
        <w:t xml:space="preserve"> </w:t>
      </w:r>
      <w:r w:rsidRPr="00EA4094">
        <w:rPr>
          <w:rFonts w:ascii="Arial" w:hAnsi="Arial" w:cs="Arial"/>
          <w:sz w:val="20"/>
          <w:szCs w:val="20"/>
          <w:shd w:val="clear" w:color="auto" w:fill="FFFFFF"/>
        </w:rPr>
        <w:t xml:space="preserve">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2C98A554" w14:textId="0D440F5C"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This can be found </w:t>
      </w:r>
      <w:hyperlink r:id="rId11" w:history="1">
        <w:r>
          <w:rPr>
            <w:rStyle w:val="Hyperlink"/>
            <w:rFonts w:ascii="Arial" w:hAnsi="Arial" w:cs="Arial"/>
            <w:sz w:val="20"/>
            <w:szCs w:val="20"/>
            <w:lang w:val="en"/>
          </w:rPr>
          <w:t>here</w:t>
        </w:r>
      </w:hyperlink>
      <w:r>
        <w:rPr>
          <w:rFonts w:ascii="Arial" w:hAnsi="Arial" w:cs="Arial"/>
          <w:sz w:val="20"/>
          <w:szCs w:val="20"/>
          <w:lang w:val="en"/>
        </w:rPr>
        <w:t xml:space="preserve">. </w:t>
      </w:r>
      <w:hyperlink r:id="rId12" w:history="1">
        <w:r w:rsidR="00EA4094" w:rsidRPr="00EA4094">
          <w:rPr>
            <w:color w:val="0000FF"/>
            <w:u w:val="single"/>
          </w:rPr>
          <w:t>https://irms.org.uk/page/schoolstoolkit?&amp;terms=%22toolkit+and+schools%22</w:t>
        </w:r>
      </w:hyperlink>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Our local authority – to meet our legal obligations to share certain information with it, such as shortlists of candidates for a </w:t>
      </w:r>
      <w:proofErr w:type="spellStart"/>
      <w:r w:rsidRPr="00F7280B">
        <w:rPr>
          <w:rFonts w:ascii="Arial" w:hAnsi="Arial"/>
          <w:sz w:val="20"/>
        </w:rPr>
        <w:t>headteacher</w:t>
      </w:r>
      <w:proofErr w:type="spellEnd"/>
      <w:r w:rsidRPr="00F7280B">
        <w:rPr>
          <w:rFonts w:ascii="Arial" w:hAnsi="Arial"/>
          <w:sz w:val="20"/>
        </w:rPr>
        <w:t xml:space="preserve"> position</w:t>
      </w:r>
    </w:p>
    <w:p w14:paraId="1E5AFD2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Suppliers and service providers – to enable them to provide the service we have contracted them for, such as HR and recruitment support</w:t>
      </w:r>
    </w:p>
    <w:p w14:paraId="23AF981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p>
    <w:p w14:paraId="226B788A"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5A8237D7"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If you would like to make a request, please contact</w:t>
      </w:r>
      <w:r w:rsidR="00EA4094" w:rsidRPr="00EA4094">
        <w:rPr>
          <w:rFonts w:ascii="Arial" w:eastAsia="Times New Roman" w:hAnsi="Arial" w:cs="Arial"/>
          <w:sz w:val="20"/>
          <w:szCs w:val="20"/>
          <w:lang w:val="en-GB" w:eastAsia="en-GB"/>
        </w:rPr>
        <w:t xml:space="preserve"> </w:t>
      </w:r>
      <w:r w:rsidR="00EA4094">
        <w:rPr>
          <w:rFonts w:ascii="Arial" w:hAnsi="Arial"/>
          <w:sz w:val="20"/>
          <w:lang w:val="en"/>
        </w:rPr>
        <w:t>the</w:t>
      </w:r>
      <w:r w:rsidR="00EA4094" w:rsidRPr="00EA4094">
        <w:rPr>
          <w:rFonts w:ascii="Arial" w:hAnsi="Arial"/>
          <w:sz w:val="20"/>
          <w:lang w:val="en"/>
        </w:rPr>
        <w:t xml:space="preserve"> </w:t>
      </w:r>
      <w:proofErr w:type="spellStart"/>
      <w:r w:rsidR="00EA4094" w:rsidRPr="00EA4094">
        <w:rPr>
          <w:rFonts w:ascii="Arial" w:hAnsi="Arial"/>
          <w:sz w:val="20"/>
          <w:lang w:val="en"/>
        </w:rPr>
        <w:t>Headteacher</w:t>
      </w:r>
      <w:proofErr w:type="spellEnd"/>
      <w:r w:rsidR="00EA4094">
        <w:rPr>
          <w:rFonts w:ascii="Arial" w:hAnsi="Arial"/>
          <w:color w:val="FF0000"/>
          <w:sz w:val="20"/>
          <w:lang w:val="en"/>
        </w:rPr>
        <w:t xml:space="preserve"> </w:t>
      </w:r>
    </w:p>
    <w:p w14:paraId="551F6611" w14:textId="77777777" w:rsidR="00C05F85" w:rsidRPr="00CC6AD8" w:rsidRDefault="00C05F85" w:rsidP="00C05F85">
      <w:pPr>
        <w:spacing w:before="120" w:after="120"/>
        <w:rPr>
          <w:rFonts w:ascii="Times New Roman" w:eastAsia="Times New Roman" w:hAnsi="Times New Roman"/>
          <w:b/>
          <w:lang w:val="en-GB" w:eastAsia="en-GB"/>
        </w:rPr>
      </w:pPr>
      <w:proofErr w:type="gramStart"/>
      <w:r w:rsidRPr="00CC6AD8">
        <w:rPr>
          <w:rFonts w:ascii="Arial" w:eastAsia="Times New Roman" w:hAnsi="Arial" w:cs="Arial"/>
          <w:b/>
          <w:color w:val="000000"/>
          <w:sz w:val="20"/>
          <w:szCs w:val="20"/>
          <w:lang w:val="en-GB" w:eastAsia="en-GB"/>
        </w:rPr>
        <w:t>Your</w:t>
      </w:r>
      <w:proofErr w:type="gramEnd"/>
      <w:r w:rsidRPr="00CC6AD8">
        <w:rPr>
          <w:rFonts w:ascii="Arial" w:eastAsia="Times New Roman" w:hAnsi="Arial" w:cs="Arial"/>
          <w:b/>
          <w:color w:val="000000"/>
          <w:sz w:val="20"/>
          <w:szCs w:val="20"/>
          <w:lang w:val="en-GB" w:eastAsia="en-GB"/>
        </w:rPr>
        <w:t xml:space="preserve">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34EEAADF" w14:textId="07DB8D8E"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EA4094" w:rsidRPr="00EA4094">
        <w:rPr>
          <w:rFonts w:ascii="Arial" w:hAnsi="Arial"/>
          <w:sz w:val="20"/>
          <w:lang w:val="en"/>
        </w:rPr>
        <w:t xml:space="preserve">the </w:t>
      </w:r>
      <w:proofErr w:type="spellStart"/>
      <w:r w:rsidR="00EA4094" w:rsidRPr="00EA4094">
        <w:rPr>
          <w:rFonts w:ascii="Arial" w:hAnsi="Arial"/>
          <w:sz w:val="20"/>
          <w:lang w:val="en"/>
        </w:rPr>
        <w:t>Headteacher</w:t>
      </w:r>
      <w:proofErr w:type="spellEnd"/>
      <w:r w:rsidR="00EA4094" w:rsidRPr="00EA4094">
        <w:rPr>
          <w:rFonts w:ascii="Arial" w:hAnsi="Arial"/>
          <w:sz w:val="20"/>
          <w:lang w:val="en"/>
        </w:rPr>
        <w:t>.</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7CB98243" w:rsidR="00550E92" w:rsidRPr="00550E92" w:rsidRDefault="00550E92" w:rsidP="00550E92">
      <w:pPr>
        <w:spacing w:before="120" w:after="120"/>
        <w:rPr>
          <w:rFonts w:ascii="Arial" w:hAnsi="Arial"/>
          <w:sz w:val="20"/>
          <w:lang w:val="en"/>
        </w:rPr>
      </w:pPr>
      <w:r w:rsidRPr="00550E92">
        <w:rPr>
          <w:rFonts w:ascii="Arial" w:hAnsi="Arial"/>
          <w:sz w:val="20"/>
          <w:lang w:val="en"/>
        </w:rPr>
        <w:t>To m</w:t>
      </w:r>
      <w:r w:rsidR="00EA4094">
        <w:rPr>
          <w:rFonts w:ascii="Arial" w:hAnsi="Arial"/>
          <w:sz w:val="20"/>
          <w:lang w:val="en"/>
        </w:rPr>
        <w:t xml:space="preserve">ake a complaint, please contact the </w:t>
      </w:r>
      <w:proofErr w:type="spellStart"/>
      <w:r w:rsidR="00EA4094">
        <w:rPr>
          <w:rFonts w:ascii="Arial" w:hAnsi="Arial"/>
          <w:sz w:val="20"/>
          <w:lang w:val="en"/>
        </w:rPr>
        <w:t>Headteacher</w:t>
      </w:r>
      <w:proofErr w:type="spellEnd"/>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0EBE31D6" w:rsidR="00550E92" w:rsidRPr="00550E92" w:rsidRDefault="008D0DD1" w:rsidP="00550E92">
      <w:pPr>
        <w:spacing w:before="120" w:after="120"/>
        <w:rPr>
          <w:rFonts w:ascii="Arial" w:hAnsi="Arial"/>
          <w:sz w:val="20"/>
          <w:lang w:val="en"/>
        </w:rPr>
      </w:pPr>
      <w:r>
        <w:rPr>
          <w:rFonts w:ascii="Arial" w:hAnsi="Arial"/>
          <w:sz w:val="20"/>
          <w:lang w:val="en"/>
        </w:rPr>
        <w:t>Donna J Flynn</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3"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 xml:space="preserve">Speke House, 17 Compass Point Business Park, Stocks Bridge Way, St Ives, </w:t>
      </w:r>
      <w:proofErr w:type="spellStart"/>
      <w:r w:rsidRPr="00550E92">
        <w:rPr>
          <w:rFonts w:ascii="Arial" w:hAnsi="Arial"/>
          <w:sz w:val="20"/>
          <w:lang w:val="en"/>
        </w:rPr>
        <w:t>Cambs</w:t>
      </w:r>
      <w:proofErr w:type="spellEnd"/>
      <w:r w:rsidRPr="00550E92">
        <w:rPr>
          <w:rFonts w:ascii="Arial" w:hAnsi="Arial"/>
          <w:sz w:val="20"/>
          <w:lang w:val="en"/>
        </w:rPr>
        <w:t xml:space="preserve">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4"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0C47DC6C" w14:textId="761AA4DC" w:rsidR="00550E92" w:rsidRPr="00EA4094" w:rsidRDefault="00EA4094" w:rsidP="00550E92">
      <w:pPr>
        <w:numPr>
          <w:ilvl w:val="0"/>
          <w:numId w:val="43"/>
        </w:numPr>
        <w:spacing w:before="120" w:after="120" w:line="276" w:lineRule="auto"/>
        <w:contextualSpacing/>
        <w:rPr>
          <w:rFonts w:ascii="Arial" w:eastAsia="Calibri" w:hAnsi="Arial"/>
          <w:i/>
          <w:sz w:val="20"/>
          <w:szCs w:val="20"/>
          <w:lang w:val="en-GB"/>
        </w:rPr>
      </w:pPr>
      <w:r w:rsidRPr="00EA4094">
        <w:rPr>
          <w:rFonts w:ascii="Arial" w:eastAsia="Calibri" w:hAnsi="Arial" w:cs="Arial"/>
          <w:sz w:val="20"/>
          <w:szCs w:val="20"/>
          <w:lang w:val="en"/>
        </w:rPr>
        <w:t xml:space="preserve">The school office and then the </w:t>
      </w:r>
      <w:proofErr w:type="spellStart"/>
      <w:r w:rsidRPr="00EA4094">
        <w:rPr>
          <w:rFonts w:ascii="Arial" w:eastAsia="Calibri" w:hAnsi="Arial" w:cs="Arial"/>
          <w:sz w:val="20"/>
          <w:szCs w:val="20"/>
          <w:lang w:val="en"/>
        </w:rPr>
        <w:t>Headteacher</w:t>
      </w:r>
      <w:proofErr w:type="spellEnd"/>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6"/>
      <w:footerReference w:type="default" r:id="rId17"/>
      <w:footerReference w:type="first" r:id="rId18"/>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8212" w14:textId="77777777" w:rsidR="00F1211E" w:rsidRDefault="00F1211E" w:rsidP="006133C0">
      <w:r>
        <w:separator/>
      </w:r>
    </w:p>
  </w:endnote>
  <w:endnote w:type="continuationSeparator" w:id="0">
    <w:p w14:paraId="18CF47D2" w14:textId="77777777" w:rsidR="00F1211E" w:rsidRDefault="00F1211E"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69BD" w14:textId="77777777" w:rsidR="00F1211E" w:rsidRDefault="00F1211E" w:rsidP="006133C0">
      <w:r>
        <w:separator/>
      </w:r>
    </w:p>
  </w:footnote>
  <w:footnote w:type="continuationSeparator" w:id="0">
    <w:p w14:paraId="7595A0E6" w14:textId="77777777" w:rsidR="00F1211E" w:rsidRDefault="00F1211E"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04421CC2" w:rsidR="006C461C" w:rsidRDefault="00EA4094">
    <w:pPr>
      <w:pStyle w:val="Header"/>
    </w:pPr>
    <w:r>
      <w:rPr>
        <w:noProof/>
        <w:lang w:val="en-GB" w:eastAsia="en-GB"/>
      </w:rPr>
      <w:drawing>
        <wp:anchor distT="0" distB="0" distL="114300" distR="114300" simplePos="0" relativeHeight="251657216" behindDoc="1" locked="0" layoutInCell="1" allowOverlap="1" wp14:anchorId="35972394" wp14:editId="32410AA5">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FA6053">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35"/>
  </w:num>
  <w:num w:numId="3">
    <w:abstractNumId w:val="2"/>
  </w:num>
  <w:num w:numId="4">
    <w:abstractNumId w:val="18"/>
  </w:num>
  <w:num w:numId="5">
    <w:abstractNumId w:val="5"/>
  </w:num>
  <w:num w:numId="6">
    <w:abstractNumId w:val="30"/>
  </w:num>
  <w:num w:numId="7">
    <w:abstractNumId w:val="23"/>
  </w:num>
  <w:num w:numId="8">
    <w:abstractNumId w:val="32"/>
  </w:num>
  <w:num w:numId="9">
    <w:abstractNumId w:val="29"/>
  </w:num>
  <w:num w:numId="10">
    <w:abstractNumId w:val="0"/>
  </w:num>
  <w:num w:numId="11">
    <w:abstractNumId w:val="37"/>
  </w:num>
  <w:num w:numId="12">
    <w:abstractNumId w:val="17"/>
  </w:num>
  <w:num w:numId="13">
    <w:abstractNumId w:val="12"/>
  </w:num>
  <w:num w:numId="14">
    <w:abstractNumId w:val="15"/>
  </w:num>
  <w:num w:numId="15">
    <w:abstractNumId w:val="3"/>
  </w:num>
  <w:num w:numId="16">
    <w:abstractNumId w:val="38"/>
  </w:num>
  <w:num w:numId="17">
    <w:abstractNumId w:val="16"/>
  </w:num>
  <w:num w:numId="18">
    <w:abstractNumId w:val="20"/>
  </w:num>
  <w:num w:numId="19">
    <w:abstractNumId w:val="34"/>
  </w:num>
  <w:num w:numId="20">
    <w:abstractNumId w:val="41"/>
  </w:num>
  <w:num w:numId="21">
    <w:abstractNumId w:val="33"/>
  </w:num>
  <w:num w:numId="22">
    <w:abstractNumId w:val="7"/>
  </w:num>
  <w:num w:numId="23">
    <w:abstractNumId w:val="42"/>
  </w:num>
  <w:num w:numId="24">
    <w:abstractNumId w:val="39"/>
  </w:num>
  <w:num w:numId="25">
    <w:abstractNumId w:val="24"/>
  </w:num>
  <w:num w:numId="26">
    <w:abstractNumId w:val="19"/>
  </w:num>
  <w:num w:numId="27">
    <w:abstractNumId w:val="11"/>
  </w:num>
  <w:num w:numId="28">
    <w:abstractNumId w:val="40"/>
  </w:num>
  <w:num w:numId="29">
    <w:abstractNumId w:val="28"/>
  </w:num>
  <w:num w:numId="30">
    <w:abstractNumId w:val="21"/>
  </w:num>
  <w:num w:numId="31">
    <w:abstractNumId w:val="13"/>
  </w:num>
  <w:num w:numId="32">
    <w:abstractNumId w:val="25"/>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1"/>
  </w:num>
  <w:num w:numId="41">
    <w:abstractNumId w:val="27"/>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13C74"/>
    <w:rsid w:val="001221B0"/>
    <w:rsid w:val="00147B73"/>
    <w:rsid w:val="00165593"/>
    <w:rsid w:val="001A1A7C"/>
    <w:rsid w:val="001C1CC5"/>
    <w:rsid w:val="00237E2C"/>
    <w:rsid w:val="00246B2D"/>
    <w:rsid w:val="002507A1"/>
    <w:rsid w:val="00251BB5"/>
    <w:rsid w:val="0027439D"/>
    <w:rsid w:val="00275854"/>
    <w:rsid w:val="002E6CE5"/>
    <w:rsid w:val="002F0D54"/>
    <w:rsid w:val="003245BD"/>
    <w:rsid w:val="00330513"/>
    <w:rsid w:val="00370493"/>
    <w:rsid w:val="0038214A"/>
    <w:rsid w:val="003B4094"/>
    <w:rsid w:val="003B4722"/>
    <w:rsid w:val="003F7887"/>
    <w:rsid w:val="004043B7"/>
    <w:rsid w:val="00420ABB"/>
    <w:rsid w:val="004403E9"/>
    <w:rsid w:val="00464B2F"/>
    <w:rsid w:val="00494761"/>
    <w:rsid w:val="004A5B03"/>
    <w:rsid w:val="004B7550"/>
    <w:rsid w:val="004B7B91"/>
    <w:rsid w:val="004C6DF3"/>
    <w:rsid w:val="004D2BE4"/>
    <w:rsid w:val="004E6522"/>
    <w:rsid w:val="004F0B74"/>
    <w:rsid w:val="004F0DCE"/>
    <w:rsid w:val="00514384"/>
    <w:rsid w:val="00544784"/>
    <w:rsid w:val="00550E92"/>
    <w:rsid w:val="005B06C9"/>
    <w:rsid w:val="006133C0"/>
    <w:rsid w:val="0064312F"/>
    <w:rsid w:val="00646650"/>
    <w:rsid w:val="00657D88"/>
    <w:rsid w:val="006850DB"/>
    <w:rsid w:val="006C461C"/>
    <w:rsid w:val="006C634F"/>
    <w:rsid w:val="00712455"/>
    <w:rsid w:val="007614CB"/>
    <w:rsid w:val="007A2E6E"/>
    <w:rsid w:val="007A3014"/>
    <w:rsid w:val="007A4B89"/>
    <w:rsid w:val="007B3C28"/>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A00F4F"/>
    <w:rsid w:val="00A50AF9"/>
    <w:rsid w:val="00A9661E"/>
    <w:rsid w:val="00A969C3"/>
    <w:rsid w:val="00AD06DB"/>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B26FB"/>
    <w:rsid w:val="00CC55B7"/>
    <w:rsid w:val="00D00FAB"/>
    <w:rsid w:val="00D05BCB"/>
    <w:rsid w:val="00D27697"/>
    <w:rsid w:val="00D3373A"/>
    <w:rsid w:val="00D43E87"/>
    <w:rsid w:val="00D63369"/>
    <w:rsid w:val="00DA57A0"/>
    <w:rsid w:val="00DC393A"/>
    <w:rsid w:val="00DF3F23"/>
    <w:rsid w:val="00E16E23"/>
    <w:rsid w:val="00E2019C"/>
    <w:rsid w:val="00E26BA0"/>
    <w:rsid w:val="00E3184D"/>
    <w:rsid w:val="00E51F1C"/>
    <w:rsid w:val="00E54885"/>
    <w:rsid w:val="00E640ED"/>
    <w:rsid w:val="00E64138"/>
    <w:rsid w:val="00E64FCF"/>
    <w:rsid w:val="00EA4094"/>
    <w:rsid w:val="00EC177F"/>
    <w:rsid w:val="00ED4FCC"/>
    <w:rsid w:val="00F007EA"/>
    <w:rsid w:val="00F1211E"/>
    <w:rsid w:val="00F13D13"/>
    <w:rsid w:val="00F503A2"/>
    <w:rsid w:val="00F67423"/>
    <w:rsid w:val="00F7280B"/>
    <w:rsid w:val="00F97107"/>
    <w:rsid w:val="00FA5492"/>
    <w:rsid w:val="00FA605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ms.org.uk/page/schoolstoolkit?&amp;terms=%22toolkit+and+schools%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ms.org.uk/?page=schoolstoolkit&amp;terms=%22toolkit+and+schools%22" TargetMode="External"/><Relationship Id="rId5" Type="http://schemas.openxmlformats.org/officeDocument/2006/relationships/numbering" Target="numbering.xml"/><Relationship Id="rId15"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88C4-282E-49BA-B020-FB6268ED2BA3}">
  <ds:schemaRefs>
    <ds:schemaRef ds:uri="http://schemas.microsoft.com/office/infopath/2007/PartnerControls"/>
    <ds:schemaRef ds:uri="http://schemas.openxmlformats.org/package/2006/metadata/core-properties"/>
    <ds:schemaRef ds:uri="75dc927e-6044-41c2-bd35-4ba2f17f072e"/>
    <ds:schemaRef ds:uri="http://purl.org/dc/elements/1.1/"/>
    <ds:schemaRef ds:uri="http://purl.org/dc/terms/"/>
    <ds:schemaRef ds:uri="http://purl.org/dc/dcmitype/"/>
    <ds:schemaRef ds:uri="http://www.w3.org/XML/1998/namespace"/>
    <ds:schemaRef ds:uri="63c5d9f3-aff6-4f08-a351-8b76ecdbfdea"/>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4.xml><?xml version="1.0" encoding="utf-8"?>
<ds:datastoreItem xmlns:ds="http://schemas.openxmlformats.org/officeDocument/2006/customXml" ds:itemID="{7DB91894-8490-4D75-AE20-D22A1FDD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7561</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cashaw</cp:lastModifiedBy>
  <cp:revision>2</cp:revision>
  <cp:lastPrinted>2015-03-11T12:50:00Z</cp:lastPrinted>
  <dcterms:created xsi:type="dcterms:W3CDTF">2019-09-18T10:35:00Z</dcterms:created>
  <dcterms:modified xsi:type="dcterms:W3CDTF">2019-09-18T10:35:00Z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