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2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20"/>
        <w:gridCol w:w="5400"/>
        <w:gridCol w:w="3600"/>
        <w:gridCol w:w="1800"/>
      </w:tblGrid>
      <w:tr w:rsidR="00682E3C" w:rsidRPr="00CB1443" w:rsidTr="00EE5BD5">
        <w:trPr>
          <w:cantSplit/>
          <w:trHeight w:val="90"/>
          <w:tblHeader/>
        </w:trPr>
        <w:tc>
          <w:tcPr>
            <w:tcW w:w="1980" w:type="dxa"/>
            <w:tcBorders>
              <w:bottom w:val="single" w:sz="4" w:space="0" w:color="auto"/>
            </w:tcBorders>
            <w:shd w:val="clear" w:color="auto" w:fill="auto"/>
            <w:vAlign w:val="center"/>
          </w:tcPr>
          <w:p w:rsidR="00682E3C" w:rsidRPr="00B45AC0" w:rsidRDefault="00682E3C" w:rsidP="00507291">
            <w:pPr>
              <w:jc w:val="center"/>
              <w:rPr>
                <w:b/>
                <w:sz w:val="18"/>
                <w:szCs w:val="18"/>
              </w:rPr>
            </w:pPr>
            <w:bookmarkStart w:id="0" w:name="_GoBack"/>
            <w:bookmarkEnd w:id="0"/>
            <w:r w:rsidRPr="00B45AC0">
              <w:rPr>
                <w:noProof/>
                <w:lang w:eastAsia="en-GB"/>
              </w:rPr>
              <w:drawing>
                <wp:inline distT="0" distB="0" distL="0" distR="0">
                  <wp:extent cx="906145" cy="9144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145" cy="914400"/>
                          </a:xfrm>
                          <a:prstGeom prst="rect">
                            <a:avLst/>
                          </a:prstGeom>
                          <a:solidFill>
                            <a:srgbClr val="FFFFFF"/>
                          </a:solidFill>
                          <a:ln>
                            <a:noFill/>
                          </a:ln>
                        </pic:spPr>
                      </pic:pic>
                    </a:graphicData>
                  </a:graphic>
                </wp:inline>
              </w:drawing>
            </w:r>
          </w:p>
        </w:tc>
        <w:tc>
          <w:tcPr>
            <w:tcW w:w="12420" w:type="dxa"/>
            <w:gridSpan w:val="3"/>
            <w:tcBorders>
              <w:bottom w:val="single" w:sz="4" w:space="0" w:color="auto"/>
            </w:tcBorders>
            <w:shd w:val="clear" w:color="auto" w:fill="B3B3B3"/>
            <w:vAlign w:val="center"/>
          </w:tcPr>
          <w:p w:rsidR="00682E3C" w:rsidRPr="00B45AC0" w:rsidRDefault="000F3C75" w:rsidP="00507291">
            <w:pPr>
              <w:jc w:val="center"/>
              <w:rPr>
                <w:b/>
                <w:sz w:val="36"/>
                <w:szCs w:val="18"/>
              </w:rPr>
            </w:pPr>
            <w:r>
              <w:rPr>
                <w:noProof/>
                <w:lang w:eastAsia="en-GB"/>
              </w:rPr>
              <w:drawing>
                <wp:anchor distT="0" distB="0" distL="114300" distR="114300" simplePos="0" relativeHeight="251674624" behindDoc="0" locked="0" layoutInCell="1" allowOverlap="1">
                  <wp:simplePos x="0" y="0"/>
                  <wp:positionH relativeFrom="column">
                    <wp:posOffset>6734175</wp:posOffset>
                  </wp:positionH>
                  <wp:positionV relativeFrom="paragraph">
                    <wp:posOffset>20320</wp:posOffset>
                  </wp:positionV>
                  <wp:extent cx="1120775" cy="840740"/>
                  <wp:effectExtent l="0" t="0" r="3175" b="0"/>
                  <wp:wrapNone/>
                  <wp:docPr id="1" name="Picture 1" descr="black panther | Facts, Habitat, &amp; Diet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panther | Facts, Habitat, &amp; Diet | Britann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0775" cy="840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E3C" w:rsidRPr="00B45AC0">
              <w:rPr>
                <w:b/>
                <w:sz w:val="36"/>
                <w:szCs w:val="18"/>
              </w:rPr>
              <w:t xml:space="preserve">Pendragon </w:t>
            </w:r>
            <w:smartTag w:uri="urn:schemas-microsoft-com:office:smarttags" w:element="PlaceName">
              <w:r w:rsidR="00682E3C" w:rsidRPr="00B45AC0">
                <w:rPr>
                  <w:b/>
                  <w:sz w:val="36"/>
                  <w:szCs w:val="18"/>
                </w:rPr>
                <w:t>Community</w:t>
              </w:r>
            </w:smartTag>
            <w:r w:rsidR="00682E3C" w:rsidRPr="00B45AC0">
              <w:rPr>
                <w:b/>
                <w:sz w:val="36"/>
                <w:szCs w:val="18"/>
              </w:rPr>
              <w:t xml:space="preserve"> </w:t>
            </w:r>
            <w:smartTag w:uri="urn:schemas-microsoft-com:office:smarttags" w:element="PlaceType">
              <w:r w:rsidR="00682E3C" w:rsidRPr="00B45AC0">
                <w:rPr>
                  <w:b/>
                  <w:sz w:val="36"/>
                  <w:szCs w:val="18"/>
                </w:rPr>
                <w:t>Primary School</w:t>
              </w:r>
            </w:smartTag>
          </w:p>
          <w:p w:rsidR="000F3C75" w:rsidRPr="00B45AC0" w:rsidRDefault="001645C6" w:rsidP="000F3C75">
            <w:pPr>
              <w:spacing w:line="360" w:lineRule="auto"/>
              <w:jc w:val="center"/>
              <w:rPr>
                <w:b/>
                <w:sz w:val="32"/>
                <w:szCs w:val="18"/>
              </w:rPr>
            </w:pPr>
            <w:r>
              <w:rPr>
                <w:b/>
                <w:sz w:val="32"/>
                <w:szCs w:val="18"/>
              </w:rPr>
              <w:t>Autumn</w:t>
            </w:r>
            <w:r w:rsidR="00682E3C" w:rsidRPr="00B45AC0">
              <w:rPr>
                <w:b/>
                <w:sz w:val="32"/>
                <w:szCs w:val="18"/>
              </w:rPr>
              <w:t xml:space="preserve"> Term</w:t>
            </w:r>
          </w:p>
          <w:p w:rsidR="00682E3C" w:rsidRPr="00B45AC0" w:rsidRDefault="000F3C75" w:rsidP="000F3C75">
            <w:pPr>
              <w:spacing w:line="360" w:lineRule="auto"/>
              <w:jc w:val="center"/>
              <w:rPr>
                <w:b/>
                <w:sz w:val="32"/>
                <w:szCs w:val="18"/>
              </w:rPr>
            </w:pPr>
            <w:r>
              <w:rPr>
                <w:b/>
                <w:sz w:val="28"/>
                <w:szCs w:val="18"/>
              </w:rPr>
              <w:t>Panthers and Leopards – Miss Safranek and Miss White</w:t>
            </w:r>
          </w:p>
        </w:tc>
        <w:tc>
          <w:tcPr>
            <w:tcW w:w="1800" w:type="dxa"/>
            <w:tcBorders>
              <w:bottom w:val="single" w:sz="4" w:space="0" w:color="auto"/>
            </w:tcBorders>
            <w:shd w:val="clear" w:color="auto" w:fill="FFFFFF"/>
            <w:vAlign w:val="center"/>
          </w:tcPr>
          <w:p w:rsidR="00682E3C" w:rsidRPr="00B45AC0" w:rsidRDefault="000F3C75" w:rsidP="00507291">
            <w:pPr>
              <w:jc w:val="center"/>
              <w:rPr>
                <w:b/>
                <w:sz w:val="18"/>
                <w:szCs w:val="18"/>
              </w:rPr>
            </w:pPr>
            <w:r>
              <w:rPr>
                <w:noProof/>
                <w:lang w:eastAsia="en-GB"/>
              </w:rPr>
              <w:drawing>
                <wp:anchor distT="0" distB="0" distL="114300" distR="114300" simplePos="0" relativeHeight="251669504" behindDoc="0" locked="0" layoutInCell="1" allowOverlap="1" wp14:anchorId="26D2EDE7" wp14:editId="04FD7723">
                  <wp:simplePos x="0" y="0"/>
                  <wp:positionH relativeFrom="column">
                    <wp:posOffset>-52705</wp:posOffset>
                  </wp:positionH>
                  <wp:positionV relativeFrom="paragraph">
                    <wp:posOffset>43180</wp:posOffset>
                  </wp:positionV>
                  <wp:extent cx="1113155" cy="874395"/>
                  <wp:effectExtent l="0" t="0" r="0" b="1905"/>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375"/>
                          <a:stretch/>
                        </pic:blipFill>
                        <pic:spPr bwMode="auto">
                          <a:xfrm>
                            <a:off x="0" y="0"/>
                            <a:ext cx="1113155" cy="874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682E3C" w:rsidRPr="007A7AFD" w:rsidTr="00EE5BD5">
        <w:tc>
          <w:tcPr>
            <w:tcW w:w="16200" w:type="dxa"/>
            <w:gridSpan w:val="5"/>
            <w:tcBorders>
              <w:top w:val="nil"/>
              <w:left w:val="nil"/>
              <w:bottom w:val="nil"/>
              <w:right w:val="nil"/>
            </w:tcBorders>
            <w:shd w:val="clear" w:color="auto" w:fill="0000FF"/>
          </w:tcPr>
          <w:p w:rsidR="00682E3C" w:rsidRPr="00B45AC0" w:rsidRDefault="00682E3C" w:rsidP="00507291">
            <w:pPr>
              <w:jc w:val="center"/>
              <w:rPr>
                <w:b/>
              </w:rPr>
            </w:pPr>
            <w:r w:rsidRPr="00B45AC0">
              <w:rPr>
                <w:b/>
              </w:rPr>
              <w:t>National Curriculum</w:t>
            </w:r>
          </w:p>
        </w:tc>
      </w:tr>
      <w:tr w:rsidR="00682E3C" w:rsidRPr="007A7AFD" w:rsidTr="00EE5BD5">
        <w:trPr>
          <w:trHeight w:val="1843"/>
        </w:trPr>
        <w:tc>
          <w:tcPr>
            <w:tcW w:w="5400" w:type="dxa"/>
            <w:gridSpan w:val="2"/>
            <w:tcBorders>
              <w:top w:val="nil"/>
              <w:left w:val="nil"/>
              <w:bottom w:val="nil"/>
              <w:right w:val="nil"/>
            </w:tcBorders>
            <w:shd w:val="clear" w:color="auto" w:fill="auto"/>
            <w:tcMar>
              <w:top w:w="113" w:type="dxa"/>
              <w:bottom w:w="113" w:type="dxa"/>
            </w:tcMar>
          </w:tcPr>
          <w:p w:rsidR="005729D1" w:rsidRDefault="005729D1" w:rsidP="005729D1">
            <w:pPr>
              <w:jc w:val="both"/>
              <w:rPr>
                <w:sz w:val="22"/>
                <w:szCs w:val="22"/>
              </w:rPr>
            </w:pPr>
          </w:p>
          <w:p w:rsidR="005729D1" w:rsidRPr="005729D1" w:rsidRDefault="00FB54FB" w:rsidP="005729D1">
            <w:pPr>
              <w:jc w:val="both"/>
              <w:rPr>
                <w:sz w:val="22"/>
                <w:szCs w:val="22"/>
              </w:rPr>
            </w:pPr>
            <w:r w:rsidRPr="00E207D3">
              <w:rPr>
                <w:sz w:val="22"/>
                <w:szCs w:val="22"/>
              </w:rPr>
              <w:t xml:space="preserve">As </w:t>
            </w:r>
            <w:r w:rsidRPr="00E207D3">
              <w:rPr>
                <w:b/>
                <w:sz w:val="22"/>
                <w:szCs w:val="22"/>
              </w:rPr>
              <w:t>Readers</w:t>
            </w:r>
            <w:r w:rsidRPr="00E207D3">
              <w:rPr>
                <w:sz w:val="22"/>
                <w:szCs w:val="22"/>
              </w:rPr>
              <w:t xml:space="preserve"> we will </w:t>
            </w:r>
            <w:r w:rsidR="005729D1">
              <w:rPr>
                <w:sz w:val="22"/>
                <w:szCs w:val="22"/>
              </w:rPr>
              <w:t xml:space="preserve">be reading ‘Zelda Claw and the rain cat’ by Pie Corbett and using this to spark imagination for our own suspense story. We will focus on the effect on the reader and features that build suspense. </w:t>
            </w:r>
          </w:p>
        </w:tc>
        <w:tc>
          <w:tcPr>
            <w:tcW w:w="5400" w:type="dxa"/>
            <w:vMerge w:val="restart"/>
            <w:tcBorders>
              <w:top w:val="nil"/>
              <w:left w:val="nil"/>
              <w:bottom w:val="nil"/>
              <w:right w:val="nil"/>
            </w:tcBorders>
            <w:shd w:val="clear" w:color="auto" w:fill="auto"/>
            <w:vAlign w:val="center"/>
          </w:tcPr>
          <w:p w:rsidR="00682E3C" w:rsidRPr="00B45AC0" w:rsidRDefault="001645C6" w:rsidP="00FB54FB">
            <w:pPr>
              <w:rPr>
                <w:sz w:val="20"/>
                <w:szCs w:val="20"/>
              </w:rPr>
            </w:pPr>
            <w:r w:rsidRPr="00CB1443">
              <w:rPr>
                <w:sz w:val="22"/>
              </w:rPr>
              <w:t xml:space="preserve">As </w:t>
            </w:r>
            <w:r w:rsidRPr="00CB1443">
              <w:rPr>
                <w:b/>
                <w:sz w:val="22"/>
              </w:rPr>
              <w:t>Mathematicians</w:t>
            </w:r>
            <w:r w:rsidR="00FB54FB">
              <w:rPr>
                <w:sz w:val="22"/>
              </w:rPr>
              <w:t xml:space="preserve"> We will work on our multiplication and division facts, linking to counting in multiples and times tables. We will focus on measurement, including problem solving, conversion of units and comparing, estimating and calculating. </w:t>
            </w:r>
            <w:r>
              <w:rPr>
                <w:sz w:val="22"/>
              </w:rPr>
              <w:t xml:space="preserve"> </w:t>
            </w:r>
          </w:p>
        </w:tc>
        <w:tc>
          <w:tcPr>
            <w:tcW w:w="5400" w:type="dxa"/>
            <w:gridSpan w:val="2"/>
            <w:tcBorders>
              <w:top w:val="nil"/>
              <w:left w:val="nil"/>
              <w:bottom w:val="nil"/>
              <w:right w:val="nil"/>
            </w:tcBorders>
            <w:shd w:val="clear" w:color="auto" w:fill="auto"/>
          </w:tcPr>
          <w:p w:rsidR="005729D1" w:rsidRDefault="005729D1" w:rsidP="005729D1">
            <w:pPr>
              <w:rPr>
                <w:sz w:val="22"/>
                <w:szCs w:val="20"/>
              </w:rPr>
            </w:pPr>
          </w:p>
          <w:p w:rsidR="00682E3C" w:rsidRPr="00B45AC0" w:rsidRDefault="00682E3C" w:rsidP="005729D1">
            <w:pPr>
              <w:rPr>
                <w:sz w:val="20"/>
                <w:szCs w:val="20"/>
              </w:rPr>
            </w:pPr>
            <w:r w:rsidRPr="001645C6">
              <w:rPr>
                <w:sz w:val="22"/>
                <w:szCs w:val="20"/>
              </w:rPr>
              <w:t xml:space="preserve">As </w:t>
            </w:r>
            <w:r w:rsidRPr="001645C6">
              <w:rPr>
                <w:b/>
                <w:sz w:val="22"/>
                <w:szCs w:val="20"/>
              </w:rPr>
              <w:t xml:space="preserve">Writers </w:t>
            </w:r>
            <w:r w:rsidR="005729D1">
              <w:rPr>
                <w:sz w:val="22"/>
                <w:szCs w:val="20"/>
              </w:rPr>
              <w:t xml:space="preserve">we will be writing our own rainforest animal poetry. We will explore different examples and decide which features our poems will include. We will be looking at rhyme, rhythm, onomatopoeia, </w:t>
            </w:r>
            <w:proofErr w:type="spellStart"/>
            <w:r w:rsidR="005729D1">
              <w:rPr>
                <w:sz w:val="22"/>
                <w:szCs w:val="20"/>
              </w:rPr>
              <w:t>similies</w:t>
            </w:r>
            <w:proofErr w:type="spellEnd"/>
            <w:r w:rsidR="005729D1">
              <w:rPr>
                <w:sz w:val="22"/>
                <w:szCs w:val="20"/>
              </w:rPr>
              <w:t xml:space="preserve"> and metaphors.  </w:t>
            </w:r>
          </w:p>
        </w:tc>
      </w:tr>
      <w:tr w:rsidR="00682E3C" w:rsidRPr="007A7AFD" w:rsidTr="00EE5BD5">
        <w:trPr>
          <w:trHeight w:val="253"/>
        </w:trPr>
        <w:tc>
          <w:tcPr>
            <w:tcW w:w="5400" w:type="dxa"/>
            <w:gridSpan w:val="2"/>
            <w:vMerge w:val="restart"/>
            <w:tcBorders>
              <w:top w:val="nil"/>
              <w:left w:val="nil"/>
              <w:bottom w:val="nil"/>
              <w:right w:val="nil"/>
            </w:tcBorders>
            <w:shd w:val="clear" w:color="auto" w:fill="auto"/>
            <w:tcMar>
              <w:top w:w="113" w:type="dxa"/>
              <w:bottom w:w="113" w:type="dxa"/>
            </w:tcMar>
            <w:vAlign w:val="center"/>
          </w:tcPr>
          <w:p w:rsidR="00682E3C" w:rsidRPr="00B45AC0" w:rsidRDefault="005729D1" w:rsidP="00507291">
            <w:pPr>
              <w:rPr>
                <w:sz w:val="20"/>
                <w:szCs w:val="20"/>
              </w:rPr>
            </w:pPr>
            <w:r w:rsidRPr="005729D1">
              <w:rPr>
                <w:noProof/>
                <w:sz w:val="22"/>
                <w:szCs w:val="22"/>
                <w:lang w:eastAsia="en-GB"/>
              </w:rPr>
              <mc:AlternateContent>
                <mc:Choice Requires="wps">
                  <w:drawing>
                    <wp:anchor distT="45720" distB="45720" distL="114300" distR="114300" simplePos="0" relativeHeight="251673600" behindDoc="0" locked="0" layoutInCell="1" allowOverlap="1">
                      <wp:simplePos x="0" y="0"/>
                      <wp:positionH relativeFrom="column">
                        <wp:posOffset>-69215</wp:posOffset>
                      </wp:positionH>
                      <wp:positionV relativeFrom="paragraph">
                        <wp:posOffset>-861695</wp:posOffset>
                      </wp:positionV>
                      <wp:extent cx="3286125"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539" cy="1404620"/>
                              </a:xfrm>
                              <a:prstGeom prst="rect">
                                <a:avLst/>
                              </a:prstGeom>
                              <a:noFill/>
                              <a:ln w="9525">
                                <a:noFill/>
                                <a:miter lim="800000"/>
                                <a:headEnd/>
                                <a:tailEnd/>
                              </a:ln>
                            </wps:spPr>
                            <wps:txbx>
                              <w:txbxContent>
                                <w:p w:rsidR="005729D1" w:rsidRPr="005729D1" w:rsidRDefault="005729D1" w:rsidP="005729D1">
                                  <w:pPr>
                                    <w:rPr>
                                      <w:sz w:val="22"/>
                                      <w:szCs w:val="22"/>
                                      <w:lang w:eastAsia="en-GB"/>
                                    </w:rPr>
                                  </w:pPr>
                                  <w:r w:rsidRPr="005729D1">
                                    <w:rPr>
                                      <w:sz w:val="22"/>
                                      <w:szCs w:val="22"/>
                                    </w:rPr>
                                    <w:t xml:space="preserve">In </w:t>
                                  </w:r>
                                  <w:r w:rsidRPr="005729D1">
                                    <w:rPr>
                                      <w:b/>
                                      <w:sz w:val="22"/>
                                      <w:szCs w:val="22"/>
                                    </w:rPr>
                                    <w:t>RE</w:t>
                                  </w:r>
                                  <w:r w:rsidRPr="005729D1">
                                    <w:rPr>
                                      <w:sz w:val="22"/>
                                      <w:szCs w:val="22"/>
                                    </w:rPr>
                                    <w:t xml:space="preserve"> </w:t>
                                  </w:r>
                                  <w:r w:rsidRPr="005729D1">
                                    <w:rPr>
                                      <w:sz w:val="22"/>
                                      <w:szCs w:val="22"/>
                                      <w:lang w:eastAsia="en-GB"/>
                                    </w:rPr>
                                    <w:t>we will be looking at Buddhism and conducting an enquiry on ‘</w:t>
                                  </w:r>
                                  <w:r w:rsidRPr="005729D1">
                                    <w:rPr>
                                      <w:sz w:val="22"/>
                                      <w:szCs w:val="22"/>
                                    </w:rPr>
                                    <w:t>Is it possible for everyone to be happy?’ We will discuss how we can make others happy and look at how Buddha tried to achieve this.</w:t>
                                  </w:r>
                                </w:p>
                                <w:p w:rsidR="005729D1" w:rsidRPr="005729D1" w:rsidRDefault="005729D1">
                                  <w:pPr>
                                    <w:rPr>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5pt;margin-top:-67.85pt;width:258.75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" filled="f" stroked="f">
                      <v:textbox style="mso-fit-shape-to-text:t">
                        <w:txbxContent>
                          <w:p w:rsidR="005729D1" w:rsidRPr="005729D1" w:rsidRDefault="005729D1" w:rsidP="005729D1">
                            <w:pPr>
                              <w:rPr>
                                <w:sz w:val="22"/>
                                <w:szCs w:val="22"/>
                                <w:lang w:eastAsia="en-GB"/>
                              </w:rPr>
                            </w:pPr>
                            <w:r w:rsidRPr="005729D1">
                              <w:rPr>
                                <w:sz w:val="22"/>
                                <w:szCs w:val="22"/>
                              </w:rPr>
                              <w:t xml:space="preserve">In </w:t>
                            </w:r>
                            <w:r w:rsidRPr="005729D1">
                              <w:rPr>
                                <w:b/>
                                <w:sz w:val="22"/>
                                <w:szCs w:val="22"/>
                              </w:rPr>
                              <w:t>RE</w:t>
                            </w:r>
                            <w:r w:rsidRPr="005729D1">
                              <w:rPr>
                                <w:sz w:val="22"/>
                                <w:szCs w:val="22"/>
                              </w:rPr>
                              <w:t xml:space="preserve"> </w:t>
                            </w:r>
                            <w:r w:rsidRPr="005729D1">
                              <w:rPr>
                                <w:sz w:val="22"/>
                                <w:szCs w:val="22"/>
                                <w:lang w:eastAsia="en-GB"/>
                              </w:rPr>
                              <w:t xml:space="preserve">we will be looking at Buddhism </w:t>
                            </w:r>
                            <w:r w:rsidRPr="005729D1">
                              <w:rPr>
                                <w:sz w:val="22"/>
                                <w:szCs w:val="22"/>
                                <w:lang w:eastAsia="en-GB"/>
                              </w:rPr>
                              <w:t>and conducting an enquiry on ‘</w:t>
                            </w:r>
                            <w:r w:rsidRPr="005729D1">
                              <w:rPr>
                                <w:sz w:val="22"/>
                                <w:szCs w:val="22"/>
                              </w:rPr>
                              <w:t>Is it possible for everyone to be happy?</w:t>
                            </w:r>
                            <w:r w:rsidRPr="005729D1">
                              <w:rPr>
                                <w:sz w:val="22"/>
                                <w:szCs w:val="22"/>
                              </w:rPr>
                              <w:t>’ We will discuss how we can make others happy and look at how Buddha tried to achieve this.</w:t>
                            </w:r>
                          </w:p>
                          <w:p w:rsidR="005729D1" w:rsidRPr="005729D1" w:rsidRDefault="005729D1">
                            <w:pPr>
                              <w:rPr>
                                <w:sz w:val="22"/>
                                <w:szCs w:val="22"/>
                              </w:rPr>
                            </w:pPr>
                          </w:p>
                        </w:txbxContent>
                      </v:textbox>
                      <w10:wrap type="square"/>
                    </v:shape>
                  </w:pict>
                </mc:Fallback>
              </mc:AlternateContent>
            </w:r>
            <w:r w:rsidR="00682E3C" w:rsidRPr="00B45AC0">
              <w:rPr>
                <w:sz w:val="20"/>
                <w:szCs w:val="20"/>
              </w:rPr>
              <w:t xml:space="preserve">        </w:t>
            </w:r>
            <w:r w:rsidR="00FB54FB">
              <w:rPr>
                <w:sz w:val="20"/>
                <w:szCs w:val="20"/>
              </w:rPr>
              <w:t xml:space="preserve">   </w:t>
            </w:r>
          </w:p>
        </w:tc>
        <w:tc>
          <w:tcPr>
            <w:tcW w:w="5400" w:type="dxa"/>
            <w:vMerge/>
            <w:tcBorders>
              <w:top w:val="nil"/>
              <w:left w:val="nil"/>
              <w:bottom w:val="nil"/>
              <w:right w:val="nil"/>
            </w:tcBorders>
            <w:shd w:val="clear" w:color="auto" w:fill="auto"/>
          </w:tcPr>
          <w:p w:rsidR="00682E3C" w:rsidRPr="00B45AC0" w:rsidRDefault="00682E3C" w:rsidP="00507291">
            <w:pPr>
              <w:jc w:val="both"/>
              <w:rPr>
                <w:sz w:val="20"/>
                <w:szCs w:val="20"/>
              </w:rPr>
            </w:pPr>
          </w:p>
        </w:tc>
        <w:tc>
          <w:tcPr>
            <w:tcW w:w="5400" w:type="dxa"/>
            <w:gridSpan w:val="2"/>
            <w:vMerge w:val="restart"/>
            <w:tcBorders>
              <w:top w:val="nil"/>
              <w:left w:val="nil"/>
              <w:bottom w:val="nil"/>
              <w:right w:val="nil"/>
            </w:tcBorders>
            <w:shd w:val="clear" w:color="auto" w:fill="auto"/>
            <w:vAlign w:val="center"/>
          </w:tcPr>
          <w:p w:rsidR="00682E3C" w:rsidRPr="00B45AC0" w:rsidRDefault="004759F6" w:rsidP="00A35A69">
            <w:pPr>
              <w:jc w:val="both"/>
              <w:rPr>
                <w:sz w:val="20"/>
                <w:szCs w:val="20"/>
              </w:rPr>
            </w:pPr>
            <w:r w:rsidRPr="00CB1443">
              <w:rPr>
                <w:sz w:val="22"/>
              </w:rPr>
              <w:t xml:space="preserve">As </w:t>
            </w:r>
            <w:r w:rsidRPr="00CB1443">
              <w:rPr>
                <w:b/>
                <w:sz w:val="22"/>
              </w:rPr>
              <w:t>Scientists</w:t>
            </w:r>
            <w:r>
              <w:rPr>
                <w:sz w:val="22"/>
                <w:szCs w:val="22"/>
              </w:rPr>
              <w:t xml:space="preserve"> we will be learning about living things and their habitats</w:t>
            </w:r>
            <w:r w:rsidR="0088201E">
              <w:rPr>
                <w:sz w:val="22"/>
                <w:szCs w:val="22"/>
              </w:rPr>
              <w:t xml:space="preserve">. We will learn about the 7 characteristics of a living thing, classification keys </w:t>
            </w:r>
            <w:r w:rsidR="004A4112">
              <w:rPr>
                <w:sz w:val="22"/>
                <w:szCs w:val="22"/>
              </w:rPr>
              <w:t>and animals</w:t>
            </w:r>
            <w:r w:rsidR="0088201E">
              <w:rPr>
                <w:sz w:val="22"/>
                <w:szCs w:val="22"/>
              </w:rPr>
              <w:t xml:space="preserve"> found in our local and wider environment. </w:t>
            </w:r>
          </w:p>
        </w:tc>
      </w:tr>
      <w:tr w:rsidR="00682E3C" w:rsidRPr="007A7AFD" w:rsidTr="00EE5BD5">
        <w:trPr>
          <w:trHeight w:val="525"/>
        </w:trPr>
        <w:tc>
          <w:tcPr>
            <w:tcW w:w="5400" w:type="dxa"/>
            <w:gridSpan w:val="2"/>
            <w:vMerge/>
            <w:tcBorders>
              <w:top w:val="nil"/>
              <w:left w:val="nil"/>
              <w:bottom w:val="nil"/>
              <w:right w:val="nil"/>
            </w:tcBorders>
            <w:shd w:val="clear" w:color="auto" w:fill="auto"/>
            <w:tcMar>
              <w:top w:w="113" w:type="dxa"/>
              <w:bottom w:w="113" w:type="dxa"/>
            </w:tcMar>
            <w:vAlign w:val="center"/>
          </w:tcPr>
          <w:p w:rsidR="00682E3C" w:rsidRPr="00B45AC0" w:rsidRDefault="00682E3C" w:rsidP="00507291">
            <w:pPr>
              <w:jc w:val="center"/>
              <w:rPr>
                <w:sz w:val="20"/>
                <w:szCs w:val="20"/>
              </w:rPr>
            </w:pPr>
          </w:p>
        </w:tc>
        <w:tc>
          <w:tcPr>
            <w:tcW w:w="5400" w:type="dxa"/>
            <w:vMerge w:val="restart"/>
            <w:tcBorders>
              <w:top w:val="nil"/>
              <w:left w:val="nil"/>
              <w:bottom w:val="nil"/>
              <w:right w:val="nil"/>
            </w:tcBorders>
            <w:shd w:val="clear" w:color="auto" w:fill="auto"/>
          </w:tcPr>
          <w:p w:rsidR="00682E3C" w:rsidRDefault="00FB54FB" w:rsidP="00507291">
            <w:pPr>
              <w:rPr>
                <w:noProof/>
                <w:sz w:val="20"/>
                <w:szCs w:val="20"/>
                <w:lang w:eastAsia="en-GB"/>
              </w:rPr>
            </w:pPr>
            <w:r>
              <w:rPr>
                <w:noProof/>
                <w:lang w:eastAsia="en-GB"/>
              </w:rPr>
              <w:drawing>
                <wp:anchor distT="0" distB="0" distL="114300" distR="114300" simplePos="0" relativeHeight="251671552" behindDoc="0" locked="0" layoutInCell="1" allowOverlap="1" wp14:anchorId="64F9CD5B" wp14:editId="5E480C86">
                  <wp:simplePos x="0" y="0"/>
                  <wp:positionH relativeFrom="column">
                    <wp:posOffset>-33655</wp:posOffset>
                  </wp:positionH>
                  <wp:positionV relativeFrom="paragraph">
                    <wp:posOffset>-248285</wp:posOffset>
                  </wp:positionV>
                  <wp:extent cx="3312160" cy="2132965"/>
                  <wp:effectExtent l="0" t="0" r="2540" b="635"/>
                  <wp:wrapNone/>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2160" cy="2132965"/>
                          </a:xfrm>
                          <a:prstGeom prst="rect">
                            <a:avLst/>
                          </a:prstGeom>
                          <a:noFill/>
                          <a:ln>
                            <a:noFill/>
                          </a:ln>
                        </pic:spPr>
                      </pic:pic>
                    </a:graphicData>
                  </a:graphic>
                </wp:anchor>
              </w:drawing>
            </w:r>
            <w:r w:rsidR="00682E3C" w:rsidRPr="00B45AC0">
              <w:rPr>
                <w:b/>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334010</wp:posOffset>
                      </wp:positionH>
                      <wp:positionV relativeFrom="paragraph">
                        <wp:posOffset>104140</wp:posOffset>
                      </wp:positionV>
                      <wp:extent cx="2346960" cy="1539875"/>
                      <wp:effectExtent l="2540" t="635" r="31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53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CC00"/>
                                    </a:solidFill>
                                    <a:miter lim="800000"/>
                                    <a:headEnd/>
                                    <a:tailEnd/>
                                  </a14:hiddenLine>
                                </a:ext>
                              </a:extLst>
                            </wps:spPr>
                            <wps:txbx>
                              <w:txbxContent>
                                <w:p w:rsidR="00682E3C" w:rsidRDefault="00682E3C" w:rsidP="00682E3C">
                                  <w:pPr>
                                    <w:jc w:val="center"/>
                                    <w:rPr>
                                      <w:rFonts w:ascii="XCCW Joined 11a" w:hAnsi="XCCW Joined 11a"/>
                                      <w:b/>
                                      <w:color w:val="FFC00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3pt;margin-top:8.2pt;width:184.8pt;height:1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" filled="f" stroked="f" strokecolor="#fc0">
                      <v:textbox>
                        <w:txbxContent>
                          <w:p w:rsidR="00682E3C" w:rsidRDefault="00682E3C" w:rsidP="00682E3C">
                            <w:pPr>
                              <w:jc w:val="center"/>
                              <w:rPr>
                                <w:rFonts w:ascii="XCCW Joined 11a" w:hAnsi="XCCW Joined 11a"/>
                                <w:b/>
                                <w:color w:val="FFC000"/>
                                <w:sz w:val="42"/>
                                <w:szCs w:val="42"/>
                              </w:rPr>
                            </w:pPr>
                          </w:p>
                        </w:txbxContent>
                      </v:textbox>
                    </v:shape>
                  </w:pict>
                </mc:Fallback>
              </mc:AlternateContent>
            </w:r>
            <w:r w:rsidR="00682E3C" w:rsidRPr="00B45AC0">
              <w:rPr>
                <w:noProof/>
                <w:sz w:val="20"/>
                <w:szCs w:val="20"/>
                <w:lang w:eastAsia="en-GB"/>
              </w:rPr>
              <w:t xml:space="preserve">   </w:t>
            </w:r>
          </w:p>
          <w:p w:rsidR="00FB54FB" w:rsidRDefault="00FB54FB" w:rsidP="00507291">
            <w:pPr>
              <w:rPr>
                <w:noProof/>
                <w:sz w:val="20"/>
                <w:szCs w:val="20"/>
                <w:lang w:eastAsia="en-GB"/>
              </w:rPr>
            </w:pPr>
          </w:p>
          <w:p w:rsidR="00FB54FB" w:rsidRDefault="00FB54FB" w:rsidP="00507291">
            <w:pPr>
              <w:rPr>
                <w:noProof/>
                <w:sz w:val="20"/>
                <w:szCs w:val="20"/>
                <w:lang w:eastAsia="en-GB"/>
              </w:rPr>
            </w:pPr>
          </w:p>
          <w:p w:rsidR="00FB54FB" w:rsidRDefault="00FB54FB" w:rsidP="00507291">
            <w:pPr>
              <w:rPr>
                <w:noProof/>
                <w:sz w:val="20"/>
                <w:szCs w:val="20"/>
                <w:lang w:eastAsia="en-GB"/>
              </w:rPr>
            </w:pPr>
          </w:p>
          <w:p w:rsidR="00FB54FB" w:rsidRDefault="00FB54FB" w:rsidP="00507291">
            <w:pPr>
              <w:rPr>
                <w:noProof/>
                <w:sz w:val="20"/>
                <w:szCs w:val="20"/>
                <w:lang w:eastAsia="en-GB"/>
              </w:rPr>
            </w:pPr>
          </w:p>
          <w:p w:rsidR="00FB54FB" w:rsidRDefault="00FB54FB" w:rsidP="00507291">
            <w:pPr>
              <w:rPr>
                <w:noProof/>
                <w:sz w:val="20"/>
                <w:szCs w:val="20"/>
                <w:lang w:eastAsia="en-GB"/>
              </w:rPr>
            </w:pPr>
          </w:p>
          <w:p w:rsidR="00FB54FB" w:rsidRDefault="00FB54FB" w:rsidP="00507291">
            <w:pPr>
              <w:rPr>
                <w:noProof/>
                <w:sz w:val="20"/>
                <w:szCs w:val="20"/>
                <w:lang w:eastAsia="en-GB"/>
              </w:rPr>
            </w:pPr>
          </w:p>
          <w:p w:rsidR="00FB54FB" w:rsidRDefault="00FB54FB" w:rsidP="00507291">
            <w:pPr>
              <w:rPr>
                <w:noProof/>
                <w:sz w:val="20"/>
                <w:szCs w:val="20"/>
                <w:lang w:eastAsia="en-GB"/>
              </w:rPr>
            </w:pPr>
          </w:p>
          <w:p w:rsidR="00FB54FB" w:rsidRDefault="00FB54FB" w:rsidP="00507291">
            <w:pPr>
              <w:rPr>
                <w:noProof/>
                <w:sz w:val="20"/>
                <w:szCs w:val="20"/>
                <w:lang w:eastAsia="en-GB"/>
              </w:rPr>
            </w:pPr>
          </w:p>
          <w:p w:rsidR="00FB54FB" w:rsidRDefault="00FB54FB" w:rsidP="00507291">
            <w:pPr>
              <w:rPr>
                <w:noProof/>
                <w:sz w:val="20"/>
                <w:szCs w:val="20"/>
                <w:lang w:eastAsia="en-GB"/>
              </w:rPr>
            </w:pPr>
          </w:p>
          <w:p w:rsidR="00FB54FB" w:rsidRPr="00B45AC0" w:rsidRDefault="00FB54FB" w:rsidP="00507291">
            <w:pPr>
              <w:rPr>
                <w:noProof/>
                <w:sz w:val="20"/>
                <w:szCs w:val="20"/>
                <w:lang w:eastAsia="en-GB"/>
              </w:rPr>
            </w:pPr>
          </w:p>
          <w:p w:rsidR="00682E3C" w:rsidRPr="00B45AC0" w:rsidRDefault="00682E3C" w:rsidP="00507291">
            <w:pPr>
              <w:rPr>
                <w:sz w:val="20"/>
                <w:szCs w:val="20"/>
              </w:rPr>
            </w:pPr>
          </w:p>
          <w:p w:rsidR="00682E3C" w:rsidRDefault="00682E3C" w:rsidP="00507291">
            <w:pPr>
              <w:jc w:val="both"/>
              <w:rPr>
                <w:sz w:val="18"/>
                <w:szCs w:val="20"/>
              </w:rPr>
            </w:pPr>
          </w:p>
          <w:p w:rsidR="00FB54FB" w:rsidRDefault="00FB54FB" w:rsidP="00507291">
            <w:pPr>
              <w:jc w:val="both"/>
              <w:rPr>
                <w:sz w:val="18"/>
                <w:szCs w:val="20"/>
              </w:rPr>
            </w:pPr>
          </w:p>
          <w:p w:rsidR="00FB54FB" w:rsidRPr="001645C6" w:rsidRDefault="00FB54FB" w:rsidP="00507291">
            <w:pPr>
              <w:jc w:val="both"/>
              <w:rPr>
                <w:sz w:val="18"/>
                <w:szCs w:val="20"/>
              </w:rPr>
            </w:pPr>
          </w:p>
          <w:p w:rsidR="001645C6" w:rsidRPr="001645C6" w:rsidRDefault="001645C6" w:rsidP="001645C6">
            <w:pPr>
              <w:jc w:val="both"/>
              <w:rPr>
                <w:sz w:val="22"/>
              </w:rPr>
            </w:pPr>
            <w:r w:rsidRPr="001645C6">
              <w:rPr>
                <w:sz w:val="22"/>
              </w:rPr>
              <w:t xml:space="preserve">In </w:t>
            </w:r>
            <w:r w:rsidRPr="001645C6">
              <w:rPr>
                <w:b/>
                <w:sz w:val="22"/>
              </w:rPr>
              <w:t>Computing</w:t>
            </w:r>
            <w:r w:rsidRPr="001645C6">
              <w:rPr>
                <w:sz w:val="22"/>
              </w:rPr>
              <w:t xml:space="preserve"> </w:t>
            </w:r>
            <w:r w:rsidR="005729D1" w:rsidRPr="001645C6">
              <w:rPr>
                <w:sz w:val="22"/>
              </w:rPr>
              <w:t xml:space="preserve">we will be using Purple Mash software to learn about </w:t>
            </w:r>
            <w:r w:rsidR="005729D1">
              <w:rPr>
                <w:sz w:val="22"/>
              </w:rPr>
              <w:t>online safety. We will learn about phishing, scams and fake websites. We will also learn how we can keep safe whilst browsing on the internet and what a healthy amount of screen time should be.</w:t>
            </w:r>
          </w:p>
          <w:p w:rsidR="00682E3C" w:rsidRPr="00B45AC0" w:rsidRDefault="00682E3C" w:rsidP="00123B53">
            <w:pPr>
              <w:jc w:val="both"/>
              <w:rPr>
                <w:sz w:val="20"/>
                <w:szCs w:val="20"/>
              </w:rPr>
            </w:pPr>
          </w:p>
        </w:tc>
        <w:tc>
          <w:tcPr>
            <w:tcW w:w="5400" w:type="dxa"/>
            <w:gridSpan w:val="2"/>
            <w:vMerge/>
            <w:tcBorders>
              <w:top w:val="nil"/>
              <w:left w:val="nil"/>
              <w:bottom w:val="nil"/>
              <w:right w:val="nil"/>
            </w:tcBorders>
            <w:shd w:val="clear" w:color="auto" w:fill="auto"/>
            <w:vAlign w:val="center"/>
          </w:tcPr>
          <w:p w:rsidR="00682E3C" w:rsidRPr="00B45AC0" w:rsidRDefault="00682E3C" w:rsidP="00507291">
            <w:pPr>
              <w:jc w:val="center"/>
              <w:rPr>
                <w:sz w:val="20"/>
                <w:szCs w:val="20"/>
              </w:rPr>
            </w:pPr>
          </w:p>
        </w:tc>
      </w:tr>
      <w:tr w:rsidR="00682E3C" w:rsidRPr="007A7AFD" w:rsidTr="00EE5BD5">
        <w:trPr>
          <w:trHeight w:val="248"/>
        </w:trPr>
        <w:tc>
          <w:tcPr>
            <w:tcW w:w="5400" w:type="dxa"/>
            <w:gridSpan w:val="2"/>
            <w:tcBorders>
              <w:top w:val="nil"/>
              <w:left w:val="nil"/>
              <w:bottom w:val="nil"/>
              <w:right w:val="nil"/>
            </w:tcBorders>
            <w:shd w:val="clear" w:color="auto" w:fill="auto"/>
            <w:tcMar>
              <w:top w:w="113" w:type="dxa"/>
              <w:bottom w:w="113" w:type="dxa"/>
            </w:tcMar>
          </w:tcPr>
          <w:p w:rsidR="00682E3C" w:rsidRPr="002137BA" w:rsidRDefault="00682E3C" w:rsidP="00507291">
            <w:pPr>
              <w:jc w:val="both"/>
              <w:rPr>
                <w:sz w:val="22"/>
                <w:szCs w:val="22"/>
              </w:rPr>
            </w:pPr>
          </w:p>
          <w:p w:rsidR="005729D1" w:rsidRPr="005729D1" w:rsidRDefault="00682E3C" w:rsidP="005729D1">
            <w:pPr>
              <w:jc w:val="both"/>
              <w:rPr>
                <w:sz w:val="22"/>
                <w:szCs w:val="22"/>
              </w:rPr>
            </w:pPr>
            <w:r w:rsidRPr="002137BA">
              <w:rPr>
                <w:sz w:val="22"/>
                <w:szCs w:val="22"/>
              </w:rPr>
              <w:t xml:space="preserve">As </w:t>
            </w:r>
            <w:r w:rsidRPr="002137BA">
              <w:rPr>
                <w:b/>
                <w:sz w:val="22"/>
                <w:szCs w:val="22"/>
              </w:rPr>
              <w:t>Artists</w:t>
            </w:r>
            <w:r w:rsidR="005729D1">
              <w:rPr>
                <w:b/>
                <w:sz w:val="22"/>
                <w:szCs w:val="22"/>
              </w:rPr>
              <w:t xml:space="preserve"> </w:t>
            </w:r>
            <w:r w:rsidR="005729D1">
              <w:rPr>
                <w:sz w:val="22"/>
                <w:szCs w:val="22"/>
              </w:rPr>
              <w:t xml:space="preserve">we will study the artist Henri Rousseau’s paintings focusing on the rainforest theme. We will look at the colours used, light and shade, size of plants and flowers, foreground and background. We will then create our own Rousseau pictures. </w:t>
            </w:r>
          </w:p>
          <w:p w:rsidR="002137BA" w:rsidRPr="00E07585" w:rsidRDefault="002137BA" w:rsidP="00006603">
            <w:pPr>
              <w:jc w:val="both"/>
              <w:rPr>
                <w:sz w:val="22"/>
                <w:szCs w:val="20"/>
              </w:rPr>
            </w:pPr>
          </w:p>
        </w:tc>
        <w:tc>
          <w:tcPr>
            <w:tcW w:w="5400" w:type="dxa"/>
            <w:vMerge/>
            <w:tcBorders>
              <w:top w:val="nil"/>
              <w:left w:val="nil"/>
              <w:bottom w:val="nil"/>
              <w:right w:val="nil"/>
            </w:tcBorders>
            <w:shd w:val="clear" w:color="auto" w:fill="auto"/>
            <w:tcMar>
              <w:top w:w="113" w:type="dxa"/>
              <w:bottom w:w="113" w:type="dxa"/>
            </w:tcMar>
            <w:vAlign w:val="center"/>
          </w:tcPr>
          <w:p w:rsidR="00682E3C" w:rsidRPr="00B45AC0" w:rsidRDefault="00682E3C" w:rsidP="00507291">
            <w:pPr>
              <w:jc w:val="both"/>
              <w:rPr>
                <w:b/>
                <w:sz w:val="20"/>
                <w:szCs w:val="20"/>
              </w:rPr>
            </w:pPr>
          </w:p>
        </w:tc>
        <w:tc>
          <w:tcPr>
            <w:tcW w:w="5400" w:type="dxa"/>
            <w:gridSpan w:val="2"/>
            <w:vMerge w:val="restart"/>
            <w:tcBorders>
              <w:top w:val="nil"/>
              <w:left w:val="nil"/>
              <w:bottom w:val="nil"/>
              <w:right w:val="nil"/>
            </w:tcBorders>
            <w:shd w:val="clear" w:color="auto" w:fill="auto"/>
            <w:tcMar>
              <w:top w:w="113" w:type="dxa"/>
              <w:bottom w:w="113" w:type="dxa"/>
            </w:tcMar>
          </w:tcPr>
          <w:p w:rsidR="00682E3C" w:rsidRPr="00B45AC0" w:rsidRDefault="00682E3C" w:rsidP="00507291">
            <w:pPr>
              <w:jc w:val="center"/>
              <w:rPr>
                <w:sz w:val="20"/>
                <w:szCs w:val="20"/>
              </w:rPr>
            </w:pPr>
          </w:p>
          <w:p w:rsidR="00A35A69" w:rsidRDefault="00A35A69" w:rsidP="00A35A69">
            <w:pPr>
              <w:rPr>
                <w:sz w:val="22"/>
                <w:szCs w:val="22"/>
              </w:rPr>
            </w:pPr>
            <w:r w:rsidRPr="0045718A">
              <w:rPr>
                <w:sz w:val="22"/>
                <w:szCs w:val="22"/>
              </w:rPr>
              <w:t xml:space="preserve">As </w:t>
            </w:r>
            <w:r w:rsidRPr="00562A82">
              <w:rPr>
                <w:b/>
                <w:sz w:val="22"/>
                <w:szCs w:val="22"/>
              </w:rPr>
              <w:t>Musicians</w:t>
            </w:r>
            <w:r w:rsidRPr="00562A82">
              <w:rPr>
                <w:sz w:val="22"/>
                <w:szCs w:val="22"/>
              </w:rPr>
              <w:t xml:space="preserve"> </w:t>
            </w:r>
            <w:r>
              <w:rPr>
                <w:sz w:val="22"/>
                <w:szCs w:val="22"/>
              </w:rPr>
              <w:t>we will be learning through the online music scheme ‘</w:t>
            </w:r>
            <w:proofErr w:type="spellStart"/>
            <w:r>
              <w:rPr>
                <w:sz w:val="22"/>
                <w:szCs w:val="22"/>
              </w:rPr>
              <w:t>Charanga</w:t>
            </w:r>
            <w:proofErr w:type="spellEnd"/>
            <w:r>
              <w:rPr>
                <w:sz w:val="22"/>
                <w:szCs w:val="22"/>
              </w:rPr>
              <w:t>’. Our units of ‘Mamma Mia’ and ‘5 Gold Rings’ will involve Makaton singing, listening, appraising, as well as performing.</w:t>
            </w:r>
          </w:p>
          <w:p w:rsidR="00682E3C" w:rsidRPr="00B45AC0" w:rsidRDefault="00682E3C" w:rsidP="00507291">
            <w:pPr>
              <w:jc w:val="both"/>
              <w:rPr>
                <w:sz w:val="20"/>
                <w:szCs w:val="20"/>
              </w:rPr>
            </w:pPr>
          </w:p>
          <w:p w:rsidR="002A0087" w:rsidRPr="00493D5D" w:rsidRDefault="002A0087" w:rsidP="002A0087">
            <w:pPr>
              <w:rPr>
                <w:sz w:val="20"/>
                <w:szCs w:val="20"/>
              </w:rPr>
            </w:pPr>
            <w:r w:rsidRPr="002A0087">
              <w:rPr>
                <w:sz w:val="22"/>
                <w:szCs w:val="20"/>
              </w:rPr>
              <w:t xml:space="preserve">In </w:t>
            </w:r>
            <w:r w:rsidRPr="002A0087">
              <w:rPr>
                <w:b/>
                <w:sz w:val="22"/>
                <w:szCs w:val="20"/>
              </w:rPr>
              <w:t xml:space="preserve">PE </w:t>
            </w:r>
            <w:r w:rsidRPr="002A0087">
              <w:rPr>
                <w:sz w:val="22"/>
                <w:szCs w:val="20"/>
              </w:rPr>
              <w:t xml:space="preserve">we will develop our balance skills in Gymnastics. Our outdoor PE will focus on </w:t>
            </w:r>
            <w:r w:rsidR="005729D1">
              <w:rPr>
                <w:sz w:val="22"/>
                <w:szCs w:val="20"/>
              </w:rPr>
              <w:t>tag rugby</w:t>
            </w:r>
            <w:r w:rsidRPr="002A0087">
              <w:rPr>
                <w:sz w:val="22"/>
                <w:szCs w:val="20"/>
              </w:rPr>
              <w:t>, applying principles suitable for attacking and defending</w:t>
            </w:r>
            <w:r>
              <w:rPr>
                <w:sz w:val="20"/>
                <w:szCs w:val="20"/>
              </w:rPr>
              <w:t>.</w:t>
            </w:r>
          </w:p>
          <w:p w:rsidR="00D75D7F" w:rsidRPr="00B45AC0" w:rsidRDefault="00D75D7F" w:rsidP="00507291">
            <w:pPr>
              <w:jc w:val="both"/>
              <w:rPr>
                <w:sz w:val="20"/>
                <w:szCs w:val="20"/>
              </w:rPr>
            </w:pPr>
          </w:p>
          <w:p w:rsidR="00D75D7F" w:rsidRPr="00B45AC0" w:rsidRDefault="00A35A69" w:rsidP="00507291">
            <w:pPr>
              <w:jc w:val="both"/>
              <w:rPr>
                <w:sz w:val="20"/>
                <w:szCs w:val="20"/>
              </w:rPr>
            </w:pPr>
            <w:r w:rsidRPr="00B45AC0">
              <w:rPr>
                <w:noProof/>
                <w:sz w:val="20"/>
                <w:szCs w:val="20"/>
                <w:lang w:eastAsia="en-GB"/>
              </w:rPr>
              <w:drawing>
                <wp:anchor distT="0" distB="0" distL="114300" distR="114300" simplePos="0" relativeHeight="251667456" behindDoc="1" locked="0" layoutInCell="1" allowOverlap="1" wp14:anchorId="1B71788F" wp14:editId="6B2AC290">
                  <wp:simplePos x="0" y="0"/>
                  <wp:positionH relativeFrom="column">
                    <wp:posOffset>2265045</wp:posOffset>
                  </wp:positionH>
                  <wp:positionV relativeFrom="paragraph">
                    <wp:posOffset>545465</wp:posOffset>
                  </wp:positionV>
                  <wp:extent cx="873125" cy="609600"/>
                  <wp:effectExtent l="0" t="0" r="3175" b="0"/>
                  <wp:wrapTight wrapText="bothSides">
                    <wp:wrapPolygon edited="0">
                      <wp:start x="8012" y="0"/>
                      <wp:lineTo x="0" y="18900"/>
                      <wp:lineTo x="0" y="20925"/>
                      <wp:lineTo x="943" y="20925"/>
                      <wp:lineTo x="20736" y="20250"/>
                      <wp:lineTo x="21207" y="12150"/>
                      <wp:lineTo x="19322" y="10800"/>
                      <wp:lineTo x="10368" y="0"/>
                      <wp:lineTo x="8012" y="0"/>
                    </wp:wrapPolygon>
                  </wp:wrapTight>
                  <wp:docPr id="13" name="Picture 13" descr="C:\Users\cbuck\AppData\Local\Microsoft\Windows\Temporary Internet Files\Content.IE5\51EQOE30\french_flag_by_troyenn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buck\AppData\Local\Microsoft\Windows\Temporary Internet Files\Content.IE5\51EQOE30\french_flag_by_troyenne[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31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rPr>
              <w:t xml:space="preserve">As </w:t>
            </w:r>
            <w:r w:rsidRPr="00241999">
              <w:rPr>
                <w:b/>
                <w:sz w:val="22"/>
              </w:rPr>
              <w:t>Linguists</w:t>
            </w:r>
            <w:r>
              <w:rPr>
                <w:b/>
                <w:sz w:val="22"/>
              </w:rPr>
              <w:t xml:space="preserve"> </w:t>
            </w:r>
            <w:r w:rsidRPr="00241999">
              <w:rPr>
                <w:sz w:val="22"/>
              </w:rPr>
              <w:t>we</w:t>
            </w:r>
            <w:r>
              <w:rPr>
                <w:b/>
                <w:sz w:val="22"/>
              </w:rPr>
              <w:t xml:space="preserve"> </w:t>
            </w:r>
            <w:r>
              <w:rPr>
                <w:sz w:val="22"/>
              </w:rPr>
              <w:t xml:space="preserve">will be learning the French alphabet, numbers to 31, days and months of the year. </w:t>
            </w:r>
            <w:r w:rsidRPr="00871F9D">
              <w:rPr>
                <w:sz w:val="22"/>
              </w:rPr>
              <w:t>We will also be learning vocabulary</w:t>
            </w:r>
            <w:r>
              <w:rPr>
                <w:sz w:val="22"/>
              </w:rPr>
              <w:t xml:space="preserve"> linked to the seasons, birthdays and Christmas</w:t>
            </w:r>
            <w:r w:rsidRPr="00871F9D">
              <w:rPr>
                <w:sz w:val="22"/>
              </w:rPr>
              <w:t>.</w:t>
            </w:r>
          </w:p>
          <w:p w:rsidR="00682E3C" w:rsidRPr="00B45AC0" w:rsidRDefault="00682E3C" w:rsidP="00507291">
            <w:pPr>
              <w:jc w:val="both"/>
              <w:rPr>
                <w:sz w:val="20"/>
                <w:szCs w:val="20"/>
              </w:rPr>
            </w:pPr>
          </w:p>
          <w:p w:rsidR="00682E3C" w:rsidRPr="00B45AC0" w:rsidRDefault="00682E3C" w:rsidP="00507291">
            <w:pPr>
              <w:jc w:val="both"/>
              <w:rPr>
                <w:sz w:val="20"/>
                <w:szCs w:val="20"/>
              </w:rPr>
            </w:pPr>
          </w:p>
          <w:p w:rsidR="00682E3C" w:rsidRPr="00B45AC0" w:rsidRDefault="00682E3C" w:rsidP="00507291">
            <w:pPr>
              <w:jc w:val="both"/>
              <w:rPr>
                <w:sz w:val="20"/>
                <w:szCs w:val="20"/>
              </w:rPr>
            </w:pPr>
          </w:p>
          <w:p w:rsidR="00682E3C" w:rsidRPr="00B45AC0" w:rsidRDefault="00682E3C" w:rsidP="00507291">
            <w:pPr>
              <w:jc w:val="both"/>
              <w:rPr>
                <w:sz w:val="20"/>
                <w:szCs w:val="20"/>
              </w:rPr>
            </w:pPr>
          </w:p>
          <w:p w:rsidR="00682E3C" w:rsidRPr="00B45AC0" w:rsidRDefault="00682E3C" w:rsidP="00507291">
            <w:pPr>
              <w:jc w:val="both"/>
              <w:rPr>
                <w:sz w:val="20"/>
                <w:szCs w:val="20"/>
              </w:rPr>
            </w:pPr>
          </w:p>
        </w:tc>
      </w:tr>
      <w:tr w:rsidR="00682E3C" w:rsidRPr="007A7AFD" w:rsidTr="00EE5BD5">
        <w:trPr>
          <w:trHeight w:val="2926"/>
        </w:trPr>
        <w:tc>
          <w:tcPr>
            <w:tcW w:w="5400" w:type="dxa"/>
            <w:gridSpan w:val="2"/>
            <w:tcBorders>
              <w:top w:val="nil"/>
              <w:left w:val="nil"/>
              <w:bottom w:val="nil"/>
              <w:right w:val="nil"/>
            </w:tcBorders>
            <w:shd w:val="clear" w:color="auto" w:fill="auto"/>
            <w:tcMar>
              <w:top w:w="113" w:type="dxa"/>
              <w:bottom w:w="113" w:type="dxa"/>
            </w:tcMar>
            <w:vAlign w:val="center"/>
          </w:tcPr>
          <w:p w:rsidR="001645C6" w:rsidRPr="00006603" w:rsidRDefault="001645C6" w:rsidP="001645C6">
            <w:pPr>
              <w:rPr>
                <w:sz w:val="22"/>
                <w:szCs w:val="22"/>
              </w:rPr>
            </w:pPr>
            <w:r w:rsidRPr="00006603">
              <w:rPr>
                <w:sz w:val="22"/>
                <w:szCs w:val="22"/>
              </w:rPr>
              <w:t xml:space="preserve">In </w:t>
            </w:r>
            <w:r w:rsidRPr="00006603">
              <w:rPr>
                <w:b/>
                <w:sz w:val="22"/>
                <w:szCs w:val="22"/>
              </w:rPr>
              <w:t xml:space="preserve">PSHCE </w:t>
            </w:r>
            <w:r w:rsidRPr="00006603">
              <w:rPr>
                <w:sz w:val="22"/>
                <w:szCs w:val="22"/>
              </w:rPr>
              <w:t xml:space="preserve">we will </w:t>
            </w:r>
            <w:r w:rsidR="00623A25" w:rsidRPr="00006603">
              <w:rPr>
                <w:sz w:val="22"/>
                <w:szCs w:val="22"/>
              </w:rPr>
              <w:t>be exploring the topics of friendship and bullying</w:t>
            </w:r>
            <w:r w:rsidRPr="00006603">
              <w:rPr>
                <w:sz w:val="22"/>
                <w:szCs w:val="22"/>
              </w:rPr>
              <w:t xml:space="preserve">. </w:t>
            </w:r>
          </w:p>
          <w:p w:rsidR="00682E3C" w:rsidRPr="00006603" w:rsidRDefault="00E628CA" w:rsidP="00507291">
            <w:pPr>
              <w:rPr>
                <w:sz w:val="22"/>
                <w:szCs w:val="22"/>
              </w:rPr>
            </w:pPr>
            <w:r w:rsidRPr="00006603">
              <w:rPr>
                <w:sz w:val="22"/>
                <w:szCs w:val="22"/>
              </w:rPr>
              <w:t xml:space="preserve">. </w:t>
            </w:r>
          </w:p>
          <w:p w:rsidR="00682E3C" w:rsidRPr="00006603" w:rsidRDefault="00682E3C" w:rsidP="00507291">
            <w:pPr>
              <w:rPr>
                <w:sz w:val="22"/>
                <w:szCs w:val="22"/>
              </w:rPr>
            </w:pPr>
          </w:p>
          <w:p w:rsidR="00682E3C" w:rsidRPr="00006603" w:rsidRDefault="00006603" w:rsidP="00433AFC">
            <w:pPr>
              <w:rPr>
                <w:sz w:val="22"/>
                <w:szCs w:val="22"/>
              </w:rPr>
            </w:pPr>
            <w:r w:rsidRPr="00006603">
              <w:rPr>
                <w:sz w:val="22"/>
                <w:szCs w:val="22"/>
              </w:rPr>
              <w:t xml:space="preserve">As </w:t>
            </w:r>
            <w:r w:rsidRPr="00006603">
              <w:rPr>
                <w:b/>
                <w:sz w:val="22"/>
                <w:szCs w:val="22"/>
              </w:rPr>
              <w:t>Geographers</w:t>
            </w:r>
            <w:r w:rsidRPr="00006603">
              <w:rPr>
                <w:sz w:val="22"/>
                <w:szCs w:val="22"/>
              </w:rPr>
              <w:t xml:space="preserve"> </w:t>
            </w:r>
            <w:r w:rsidR="005729D1">
              <w:rPr>
                <w:sz w:val="22"/>
                <w:szCs w:val="22"/>
              </w:rPr>
              <w:t xml:space="preserve">we will be exploring the Amazon Rainforest and the importance of this wonder to us as individuals. We will be looking at the layers of the rainforest, deforestation and how we can help minimise the effects of climate change. </w:t>
            </w:r>
          </w:p>
        </w:tc>
        <w:tc>
          <w:tcPr>
            <w:tcW w:w="5400" w:type="dxa"/>
            <w:vMerge/>
            <w:tcBorders>
              <w:top w:val="nil"/>
              <w:left w:val="nil"/>
              <w:bottom w:val="nil"/>
              <w:right w:val="nil"/>
            </w:tcBorders>
            <w:shd w:val="clear" w:color="auto" w:fill="auto"/>
            <w:tcMar>
              <w:top w:w="113" w:type="dxa"/>
              <w:bottom w:w="113" w:type="dxa"/>
            </w:tcMar>
          </w:tcPr>
          <w:p w:rsidR="00682E3C" w:rsidRPr="00CB1443" w:rsidRDefault="00682E3C" w:rsidP="00507291">
            <w:pPr>
              <w:jc w:val="both"/>
              <w:rPr>
                <w:sz w:val="22"/>
              </w:rPr>
            </w:pPr>
          </w:p>
        </w:tc>
        <w:tc>
          <w:tcPr>
            <w:tcW w:w="5400" w:type="dxa"/>
            <w:gridSpan w:val="2"/>
            <w:vMerge/>
            <w:tcBorders>
              <w:top w:val="nil"/>
              <w:left w:val="nil"/>
              <w:bottom w:val="nil"/>
              <w:right w:val="nil"/>
            </w:tcBorders>
            <w:shd w:val="clear" w:color="auto" w:fill="auto"/>
            <w:tcMar>
              <w:top w:w="113" w:type="dxa"/>
              <w:bottom w:w="113" w:type="dxa"/>
            </w:tcMar>
            <w:vAlign w:val="center"/>
          </w:tcPr>
          <w:p w:rsidR="00682E3C" w:rsidRPr="00CB1443" w:rsidRDefault="00682E3C" w:rsidP="00507291">
            <w:pPr>
              <w:jc w:val="center"/>
              <w:rPr>
                <w:sz w:val="22"/>
              </w:rPr>
            </w:pPr>
          </w:p>
        </w:tc>
      </w:tr>
    </w:tbl>
    <w:p w:rsidR="00EE5BD5" w:rsidRDefault="00EE5BD5" w:rsidP="00682E3C">
      <w:pPr>
        <w:tabs>
          <w:tab w:val="left" w:pos="2684"/>
        </w:tabs>
      </w:pPr>
    </w:p>
    <w:p w:rsidR="00EE5BD5" w:rsidRDefault="00D75D7F" w:rsidP="00682E3C">
      <w:pPr>
        <w:tabs>
          <w:tab w:val="left" w:pos="2684"/>
        </w:tabs>
      </w:pPr>
      <w:r>
        <w:rPr>
          <w:noProof/>
          <w:lang w:eastAsia="en-GB"/>
        </w:rPr>
        <w:drawing>
          <wp:anchor distT="0" distB="0" distL="114300" distR="114300" simplePos="0" relativeHeight="251665408" behindDoc="1" locked="0" layoutInCell="1" allowOverlap="1" wp14:anchorId="255B0F43" wp14:editId="31654858">
            <wp:simplePos x="0" y="0"/>
            <wp:positionH relativeFrom="margin">
              <wp:align>center</wp:align>
            </wp:positionH>
            <wp:positionV relativeFrom="paragraph">
              <wp:posOffset>98829</wp:posOffset>
            </wp:positionV>
            <wp:extent cx="1322705" cy="1270635"/>
            <wp:effectExtent l="0" t="0" r="0" b="5715"/>
            <wp:wrapTight wrapText="bothSides">
              <wp:wrapPolygon edited="0">
                <wp:start x="0" y="0"/>
                <wp:lineTo x="0" y="21373"/>
                <wp:lineTo x="21154" y="21373"/>
                <wp:lineTo x="2115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2705" cy="1270635"/>
                    </a:xfrm>
                    <a:prstGeom prst="rect">
                      <a:avLst/>
                    </a:prstGeom>
                  </pic:spPr>
                </pic:pic>
              </a:graphicData>
            </a:graphic>
            <wp14:sizeRelH relativeFrom="margin">
              <wp14:pctWidth>0</wp14:pctWidth>
            </wp14:sizeRelH>
            <wp14:sizeRelV relativeFrom="margin">
              <wp14:pctHeight>0</wp14:pctHeight>
            </wp14:sizeRelV>
          </wp:anchor>
        </w:drawing>
      </w:r>
    </w:p>
    <w:p w:rsidR="00EE5BD5" w:rsidRDefault="00EE5BD5" w:rsidP="00682E3C">
      <w:pPr>
        <w:tabs>
          <w:tab w:val="left" w:pos="2684"/>
        </w:tabs>
      </w:pPr>
    </w:p>
    <w:p w:rsidR="00EE5BD5" w:rsidRDefault="00EE5BD5" w:rsidP="00682E3C">
      <w:pPr>
        <w:tabs>
          <w:tab w:val="left" w:pos="2684"/>
        </w:tabs>
      </w:pPr>
    </w:p>
    <w:p w:rsidR="00682E3C" w:rsidRPr="003C01F7" w:rsidRDefault="00682E3C" w:rsidP="00682E3C">
      <w:pPr>
        <w:tabs>
          <w:tab w:val="left" w:pos="2684"/>
        </w:tabs>
      </w:pPr>
      <w:r>
        <w:tab/>
      </w:r>
    </w:p>
    <w:tbl>
      <w:tblPr>
        <w:tblpPr w:leftFromText="180" w:rightFromText="180" w:horzAnchor="margin" w:tblpXSpec="center" w:tblpY="2589"/>
        <w:tblW w:w="16367" w:type="dxa"/>
        <w:tblLayout w:type="fixed"/>
        <w:tblCellMar>
          <w:left w:w="227" w:type="dxa"/>
          <w:right w:w="227" w:type="dxa"/>
        </w:tblCellMar>
        <w:tblLook w:val="0000" w:firstRow="0" w:lastRow="0" w:firstColumn="0" w:lastColumn="0" w:noHBand="0" w:noVBand="0"/>
      </w:tblPr>
      <w:tblGrid>
        <w:gridCol w:w="5220"/>
        <w:gridCol w:w="5760"/>
        <w:gridCol w:w="5387"/>
      </w:tblGrid>
      <w:tr w:rsidR="00EE5BD5" w:rsidRPr="00F90023" w:rsidTr="00507291">
        <w:trPr>
          <w:trHeight w:val="5685"/>
        </w:trPr>
        <w:tc>
          <w:tcPr>
            <w:tcW w:w="5220" w:type="dxa"/>
            <w:shd w:val="clear" w:color="auto" w:fill="auto"/>
          </w:tcPr>
          <w:p w:rsidR="00EE5BD5" w:rsidRPr="00F90023" w:rsidRDefault="00EE5BD5" w:rsidP="00507291">
            <w:pPr>
              <w:snapToGrid w:val="0"/>
              <w:jc w:val="both"/>
              <w:rPr>
                <w:b/>
                <w:sz w:val="20"/>
                <w:u w:val="single"/>
              </w:rPr>
            </w:pPr>
            <w:r w:rsidRPr="00F90023">
              <w:rPr>
                <w:b/>
                <w:sz w:val="20"/>
                <w:u w:val="single"/>
              </w:rPr>
              <w:t>Supporting Learning at Home</w:t>
            </w:r>
          </w:p>
          <w:p w:rsidR="00EE5BD5" w:rsidRPr="00F90023" w:rsidRDefault="00EE5BD5" w:rsidP="00507291">
            <w:pPr>
              <w:snapToGrid w:val="0"/>
              <w:jc w:val="both"/>
              <w:rPr>
                <w:b/>
                <w:sz w:val="20"/>
                <w:u w:val="single"/>
              </w:rPr>
            </w:pPr>
          </w:p>
          <w:p w:rsidR="00EE5BD5" w:rsidRPr="00F90023" w:rsidRDefault="00EE5BD5" w:rsidP="00EE5BD5">
            <w:pPr>
              <w:numPr>
                <w:ilvl w:val="0"/>
                <w:numId w:val="2"/>
              </w:numPr>
              <w:tabs>
                <w:tab w:val="num" w:pos="360"/>
              </w:tabs>
              <w:suppressAutoHyphens/>
              <w:jc w:val="both"/>
              <w:rPr>
                <w:sz w:val="20"/>
              </w:rPr>
            </w:pPr>
            <w:r w:rsidRPr="00F90023">
              <w:rPr>
                <w:b/>
                <w:sz w:val="20"/>
              </w:rPr>
              <w:t>Mathletics</w:t>
            </w:r>
            <w:r w:rsidRPr="00F90023">
              <w:rPr>
                <w:sz w:val="20"/>
              </w:rPr>
              <w:t>:</w:t>
            </w:r>
            <w:hyperlink r:id="rId12" w:history="1">
              <w:r w:rsidRPr="00F90023">
                <w:rPr>
                  <w:color w:val="0000FF"/>
                  <w:sz w:val="20"/>
                  <w:u w:val="single"/>
                </w:rPr>
                <w:t>www.mathletics.co.uk</w:t>
              </w:r>
            </w:hyperlink>
            <w:r w:rsidRPr="00F90023">
              <w:rPr>
                <w:sz w:val="20"/>
              </w:rPr>
              <w:t xml:space="preserve"> – set on Fridays and due the following Thursday.</w:t>
            </w:r>
          </w:p>
          <w:p w:rsidR="00EE5BD5" w:rsidRPr="00F90023" w:rsidRDefault="00EE5BD5" w:rsidP="00507291">
            <w:pPr>
              <w:suppressAutoHyphens/>
              <w:ind w:left="360"/>
              <w:jc w:val="both"/>
              <w:rPr>
                <w:sz w:val="20"/>
              </w:rPr>
            </w:pPr>
          </w:p>
          <w:p w:rsidR="00EE5BD5" w:rsidRPr="00F90023" w:rsidRDefault="00EE5BD5" w:rsidP="00EE5BD5">
            <w:pPr>
              <w:numPr>
                <w:ilvl w:val="0"/>
                <w:numId w:val="2"/>
              </w:numPr>
              <w:tabs>
                <w:tab w:val="num" w:pos="360"/>
              </w:tabs>
              <w:suppressAutoHyphens/>
              <w:jc w:val="both"/>
              <w:rPr>
                <w:sz w:val="20"/>
              </w:rPr>
            </w:pPr>
            <w:r w:rsidRPr="00F90023">
              <w:rPr>
                <w:b/>
                <w:color w:val="000000"/>
                <w:sz w:val="20"/>
                <w:shd w:val="clear" w:color="auto" w:fill="FFFFFF"/>
              </w:rPr>
              <w:t>Maths:</w:t>
            </w:r>
            <w:r w:rsidRPr="00F90023">
              <w:rPr>
                <w:color w:val="000000"/>
                <w:sz w:val="20"/>
                <w:shd w:val="clear" w:color="auto" w:fill="FFFFFF"/>
              </w:rPr>
              <w:t xml:space="preserve"> Key Instant Recall Facts (KIRFs) will be sent home to learn each half term.</w:t>
            </w:r>
          </w:p>
          <w:p w:rsidR="00EE5BD5" w:rsidRPr="00F90023" w:rsidRDefault="00EE5BD5" w:rsidP="00507291">
            <w:pPr>
              <w:suppressAutoHyphens/>
              <w:ind w:left="360"/>
              <w:jc w:val="both"/>
              <w:rPr>
                <w:sz w:val="20"/>
              </w:rPr>
            </w:pPr>
          </w:p>
          <w:p w:rsidR="00EE5BD5" w:rsidRPr="00F90023" w:rsidRDefault="00EE5BD5" w:rsidP="00EE5BD5">
            <w:pPr>
              <w:numPr>
                <w:ilvl w:val="0"/>
                <w:numId w:val="2"/>
              </w:numPr>
              <w:tabs>
                <w:tab w:val="num" w:pos="360"/>
              </w:tabs>
              <w:suppressAutoHyphens/>
              <w:jc w:val="both"/>
              <w:rPr>
                <w:sz w:val="20"/>
              </w:rPr>
            </w:pPr>
            <w:r w:rsidRPr="00F90023">
              <w:rPr>
                <w:b/>
                <w:sz w:val="20"/>
              </w:rPr>
              <w:t>Times Tables</w:t>
            </w:r>
            <w:r w:rsidRPr="00F90023">
              <w:rPr>
                <w:sz w:val="20"/>
              </w:rPr>
              <w:t xml:space="preserve"> </w:t>
            </w:r>
            <w:r w:rsidRPr="00F90023">
              <w:rPr>
                <w:color w:val="0B0C0C"/>
                <w:sz w:val="20"/>
                <w:shd w:val="clear" w:color="auto" w:fill="FFFFFF"/>
              </w:rPr>
              <w:t xml:space="preserve">A target for the end of Year 4 is for children to know their multiplication tables up to 12 × 12. It is important for children to practise their tables regularly. </w:t>
            </w:r>
            <w:r w:rsidRPr="00F90023">
              <w:rPr>
                <w:b/>
                <w:color w:val="0B0C0C"/>
                <w:sz w:val="20"/>
                <w:shd w:val="clear" w:color="auto" w:fill="FFFFFF"/>
              </w:rPr>
              <w:t>Early notice,</w:t>
            </w:r>
            <w:r w:rsidRPr="00F90023">
              <w:rPr>
                <w:color w:val="0B0C0C"/>
                <w:sz w:val="20"/>
                <w:shd w:val="clear" w:color="auto" w:fill="FFFFFF"/>
              </w:rPr>
              <w:t xml:space="preserve"> all Year 4 children will complete a statutory multiplication times table check </w:t>
            </w:r>
            <w:r w:rsidR="005729D1">
              <w:rPr>
                <w:color w:val="0B0C0C"/>
                <w:sz w:val="20"/>
                <w:shd w:val="clear" w:color="auto" w:fill="FFFFFF"/>
              </w:rPr>
              <w:t>in early June 2023</w:t>
            </w:r>
            <w:r w:rsidRPr="00F90023">
              <w:rPr>
                <w:color w:val="0B0C0C"/>
                <w:sz w:val="20"/>
                <w:shd w:val="clear" w:color="auto" w:fill="FFFFFF"/>
              </w:rPr>
              <w:t>.</w:t>
            </w:r>
          </w:p>
          <w:p w:rsidR="00EE5BD5" w:rsidRPr="00F90023" w:rsidRDefault="00EE5BD5" w:rsidP="00507291">
            <w:pPr>
              <w:suppressAutoHyphens/>
              <w:jc w:val="both"/>
              <w:rPr>
                <w:sz w:val="20"/>
              </w:rPr>
            </w:pPr>
          </w:p>
          <w:p w:rsidR="00EE5BD5" w:rsidRPr="00F90023" w:rsidRDefault="00EE5BD5" w:rsidP="00EE5BD5">
            <w:pPr>
              <w:numPr>
                <w:ilvl w:val="0"/>
                <w:numId w:val="2"/>
              </w:numPr>
              <w:tabs>
                <w:tab w:val="num" w:pos="360"/>
              </w:tabs>
              <w:suppressAutoHyphens/>
              <w:jc w:val="both"/>
              <w:rPr>
                <w:sz w:val="20"/>
              </w:rPr>
            </w:pPr>
            <w:r w:rsidRPr="00F90023">
              <w:rPr>
                <w:b/>
                <w:sz w:val="20"/>
              </w:rPr>
              <w:t>Spelling</w:t>
            </w:r>
            <w:r w:rsidRPr="00F90023">
              <w:rPr>
                <w:sz w:val="20"/>
              </w:rPr>
              <w:t xml:space="preserve"> Children will be provided with a spelling activity to complete at home. This will be sent home on Fridays and should be returned on the following Thursday.</w:t>
            </w:r>
          </w:p>
          <w:p w:rsidR="00EE5BD5" w:rsidRPr="00F90023" w:rsidRDefault="00EE5BD5" w:rsidP="00507291">
            <w:pPr>
              <w:suppressAutoHyphens/>
              <w:jc w:val="both"/>
              <w:rPr>
                <w:sz w:val="20"/>
              </w:rPr>
            </w:pPr>
          </w:p>
          <w:p w:rsidR="00EE5BD5" w:rsidRPr="00F90023" w:rsidRDefault="00EE5BD5" w:rsidP="00EE5BD5">
            <w:pPr>
              <w:numPr>
                <w:ilvl w:val="0"/>
                <w:numId w:val="2"/>
              </w:numPr>
              <w:tabs>
                <w:tab w:val="num" w:pos="360"/>
              </w:tabs>
              <w:suppressAutoHyphens/>
              <w:jc w:val="both"/>
              <w:rPr>
                <w:sz w:val="20"/>
              </w:rPr>
            </w:pPr>
            <w:r w:rsidRPr="00F90023">
              <w:rPr>
                <w:b/>
                <w:sz w:val="20"/>
              </w:rPr>
              <w:t>Reading book</w:t>
            </w:r>
            <w:r w:rsidRPr="00F90023">
              <w:rPr>
                <w:sz w:val="20"/>
              </w:rPr>
              <w:t xml:space="preserve"> Ideally read </w:t>
            </w:r>
            <w:r w:rsidRPr="00F90023">
              <w:rPr>
                <w:b/>
                <w:sz w:val="20"/>
              </w:rPr>
              <w:t>daily</w:t>
            </w:r>
            <w:r w:rsidRPr="00F90023">
              <w:rPr>
                <w:sz w:val="20"/>
              </w:rPr>
              <w:t xml:space="preserve"> for at least 10-15mins. Children should bring their reading record book to school each day.</w:t>
            </w:r>
          </w:p>
          <w:p w:rsidR="00EE5BD5" w:rsidRPr="00F90023" w:rsidRDefault="00EE5BD5" w:rsidP="00507291">
            <w:pPr>
              <w:suppressAutoHyphens/>
              <w:jc w:val="both"/>
              <w:rPr>
                <w:sz w:val="20"/>
              </w:rPr>
            </w:pPr>
          </w:p>
          <w:p w:rsidR="00EE5BD5" w:rsidRPr="00F90023" w:rsidRDefault="00EE5BD5" w:rsidP="00EE5BD5">
            <w:pPr>
              <w:numPr>
                <w:ilvl w:val="0"/>
                <w:numId w:val="2"/>
              </w:numPr>
              <w:tabs>
                <w:tab w:val="num" w:pos="360"/>
              </w:tabs>
              <w:suppressAutoHyphens/>
              <w:jc w:val="both"/>
              <w:rPr>
                <w:b/>
                <w:sz w:val="20"/>
              </w:rPr>
            </w:pPr>
            <w:proofErr w:type="spellStart"/>
            <w:r w:rsidRPr="00F90023">
              <w:rPr>
                <w:b/>
                <w:sz w:val="20"/>
              </w:rPr>
              <w:t>Bugclub</w:t>
            </w:r>
            <w:proofErr w:type="spellEnd"/>
            <w:r w:rsidRPr="00F90023">
              <w:rPr>
                <w:b/>
                <w:sz w:val="20"/>
              </w:rPr>
              <w:t>:</w:t>
            </w:r>
            <w:r w:rsidRPr="00F90023">
              <w:rPr>
                <w:sz w:val="20"/>
              </w:rPr>
              <w:t xml:space="preserve"> </w:t>
            </w:r>
            <w:hyperlink r:id="rId13" w:history="1">
              <w:r w:rsidRPr="00F90023">
                <w:rPr>
                  <w:color w:val="0000FF"/>
                  <w:sz w:val="20"/>
                  <w:u w:val="single"/>
                </w:rPr>
                <w:t>www.activelearnprimary.co.uk</w:t>
              </w:r>
            </w:hyperlink>
            <w:r w:rsidRPr="00F90023">
              <w:rPr>
                <w:sz w:val="20"/>
              </w:rPr>
              <w:t xml:space="preserve"> </w:t>
            </w:r>
          </w:p>
          <w:p w:rsidR="00EE5BD5" w:rsidRPr="00F90023" w:rsidRDefault="00EE5BD5" w:rsidP="00507291">
            <w:pPr>
              <w:suppressAutoHyphens/>
              <w:ind w:left="360"/>
              <w:jc w:val="both"/>
              <w:rPr>
                <w:b/>
                <w:sz w:val="20"/>
              </w:rPr>
            </w:pPr>
            <w:r w:rsidRPr="00F90023">
              <w:rPr>
                <w:b/>
                <w:noProof/>
                <w:sz w:val="20"/>
                <w:lang w:eastAsia="en-GB"/>
              </w:rPr>
              <w:drawing>
                <wp:anchor distT="0" distB="0" distL="114300" distR="114300" simplePos="0" relativeHeight="251663360" behindDoc="1" locked="0" layoutInCell="1" allowOverlap="1" wp14:anchorId="190CC78E" wp14:editId="1A504804">
                  <wp:simplePos x="0" y="0"/>
                  <wp:positionH relativeFrom="column">
                    <wp:posOffset>234315</wp:posOffset>
                  </wp:positionH>
                  <wp:positionV relativeFrom="paragraph">
                    <wp:posOffset>186690</wp:posOffset>
                  </wp:positionV>
                  <wp:extent cx="438150" cy="438150"/>
                  <wp:effectExtent l="0" t="0" r="0" b="0"/>
                  <wp:wrapTight wrapText="bothSides">
                    <wp:wrapPolygon edited="0">
                      <wp:start x="0" y="0"/>
                      <wp:lineTo x="0" y="20661"/>
                      <wp:lineTo x="20661" y="20661"/>
                      <wp:lineTo x="206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pic:spPr>
                      </pic:pic>
                    </a:graphicData>
                  </a:graphic>
                  <wp14:sizeRelH relativeFrom="page">
                    <wp14:pctWidth>0</wp14:pctWidth>
                  </wp14:sizeRelH>
                  <wp14:sizeRelV relativeFrom="page">
                    <wp14:pctHeight>0</wp14:pctHeight>
                  </wp14:sizeRelV>
                </wp:anchor>
              </w:drawing>
            </w:r>
            <w:r w:rsidRPr="00F90023">
              <w:rPr>
                <w:sz w:val="20"/>
              </w:rPr>
              <w:t xml:space="preserve">School code: </w:t>
            </w:r>
            <w:r w:rsidRPr="00F90023">
              <w:rPr>
                <w:b/>
                <w:sz w:val="20"/>
              </w:rPr>
              <w:t xml:space="preserve">qkc7 </w:t>
            </w:r>
          </w:p>
        </w:tc>
        <w:tc>
          <w:tcPr>
            <w:tcW w:w="5760" w:type="dxa"/>
            <w:tcBorders>
              <w:top w:val="single" w:sz="20" w:space="0" w:color="000000"/>
              <w:left w:val="single" w:sz="20" w:space="0" w:color="000000"/>
              <w:bottom w:val="single" w:sz="20" w:space="0" w:color="000000"/>
            </w:tcBorders>
            <w:shd w:val="clear" w:color="auto" w:fill="auto"/>
          </w:tcPr>
          <w:p w:rsidR="000F3C75" w:rsidRDefault="000F3C75" w:rsidP="00507291">
            <w:pPr>
              <w:rPr>
                <w:b/>
                <w:sz w:val="20"/>
                <w:u w:val="single"/>
              </w:rPr>
            </w:pPr>
          </w:p>
          <w:p w:rsidR="00EE5BD5" w:rsidRPr="000F3C75" w:rsidRDefault="00EE5BD5" w:rsidP="00507291">
            <w:pPr>
              <w:rPr>
                <w:b/>
                <w:sz w:val="22"/>
                <w:u w:val="single"/>
              </w:rPr>
            </w:pPr>
            <w:r w:rsidRPr="000F3C75">
              <w:rPr>
                <w:b/>
                <w:sz w:val="22"/>
                <w:u w:val="single"/>
              </w:rPr>
              <w:t>Contact</w:t>
            </w:r>
          </w:p>
          <w:p w:rsidR="00EE5BD5" w:rsidRPr="000F3C75" w:rsidRDefault="00EE5BD5" w:rsidP="00507291">
            <w:pPr>
              <w:keepNext/>
              <w:tabs>
                <w:tab w:val="num" w:pos="0"/>
              </w:tabs>
              <w:suppressAutoHyphens/>
              <w:ind w:left="5" w:hanging="5"/>
              <w:jc w:val="both"/>
              <w:outlineLvl w:val="0"/>
              <w:rPr>
                <w:sz w:val="22"/>
                <w:highlight w:val="yellow"/>
              </w:rPr>
            </w:pPr>
          </w:p>
          <w:p w:rsidR="00EE5BD5" w:rsidRPr="000F3C75" w:rsidRDefault="00EE5BD5" w:rsidP="00507291">
            <w:pPr>
              <w:rPr>
                <w:sz w:val="22"/>
              </w:rPr>
            </w:pPr>
            <w:r w:rsidRPr="000F3C75">
              <w:rPr>
                <w:sz w:val="22"/>
              </w:rPr>
              <w:t>For any queries or enquiries, plea</w:t>
            </w:r>
            <w:r w:rsidR="000F3C75" w:rsidRPr="000F3C75">
              <w:rPr>
                <w:sz w:val="22"/>
              </w:rPr>
              <w:t xml:space="preserve">se contact the school office </w:t>
            </w:r>
            <w:r w:rsidRPr="000F3C75">
              <w:rPr>
                <w:sz w:val="22"/>
              </w:rPr>
              <w:t>using the email below:</w:t>
            </w:r>
          </w:p>
          <w:p w:rsidR="005729D1" w:rsidRPr="000F3C75" w:rsidRDefault="005729D1" w:rsidP="00507291">
            <w:pPr>
              <w:rPr>
                <w:sz w:val="22"/>
              </w:rPr>
            </w:pPr>
          </w:p>
          <w:p w:rsidR="000F3C75" w:rsidRPr="000F3C75" w:rsidRDefault="000F3C75" w:rsidP="000F3C75">
            <w:pPr>
              <w:jc w:val="center"/>
              <w:rPr>
                <w:b/>
                <w:sz w:val="22"/>
              </w:rPr>
            </w:pPr>
          </w:p>
          <w:p w:rsidR="000F3C75" w:rsidRPr="000F3C75" w:rsidRDefault="000F3C75" w:rsidP="000F3C75">
            <w:pPr>
              <w:jc w:val="center"/>
              <w:rPr>
                <w:b/>
                <w:sz w:val="22"/>
              </w:rPr>
            </w:pPr>
            <w:r w:rsidRPr="000F3C75">
              <w:rPr>
                <w:b/>
                <w:sz w:val="22"/>
              </w:rPr>
              <w:t>School office:</w:t>
            </w:r>
          </w:p>
          <w:p w:rsidR="000F3C75" w:rsidRDefault="000F3C75" w:rsidP="000F3C75">
            <w:pPr>
              <w:jc w:val="center"/>
              <w:rPr>
                <w:b/>
                <w:sz w:val="20"/>
              </w:rPr>
            </w:pPr>
          </w:p>
          <w:p w:rsidR="000F3C75" w:rsidRPr="000F3C75" w:rsidRDefault="000F3C75" w:rsidP="000F3C75">
            <w:pPr>
              <w:jc w:val="center"/>
              <w:rPr>
                <w:b/>
                <w:color w:val="0070C0"/>
              </w:rPr>
            </w:pPr>
            <w:r w:rsidRPr="000F3C75">
              <w:rPr>
                <w:b/>
                <w:color w:val="0070C0"/>
              </w:rPr>
              <w:t>office@pendragon.cambs.sch.uk</w:t>
            </w:r>
          </w:p>
          <w:p w:rsidR="005729D1" w:rsidRPr="00F90023" w:rsidRDefault="005729D1" w:rsidP="00507291">
            <w:pPr>
              <w:rPr>
                <w:sz w:val="20"/>
              </w:rPr>
            </w:pPr>
          </w:p>
          <w:p w:rsidR="00EE5BD5" w:rsidRPr="00F90023" w:rsidRDefault="00EE5BD5" w:rsidP="00507291">
            <w:pPr>
              <w:jc w:val="center"/>
              <w:rPr>
                <w:sz w:val="20"/>
              </w:rPr>
            </w:pPr>
          </w:p>
          <w:p w:rsidR="00EE5BD5" w:rsidRPr="00F90023" w:rsidRDefault="00EE5BD5" w:rsidP="00507291">
            <w:pPr>
              <w:jc w:val="center"/>
              <w:rPr>
                <w:sz w:val="20"/>
              </w:rPr>
            </w:pPr>
          </w:p>
          <w:p w:rsidR="00EE5BD5" w:rsidRPr="00F90023" w:rsidRDefault="00EE5BD5" w:rsidP="001645C6">
            <w:pPr>
              <w:rPr>
                <w:b/>
                <w:sz w:val="20"/>
                <w:u w:val="single"/>
              </w:rPr>
            </w:pPr>
          </w:p>
        </w:tc>
        <w:tc>
          <w:tcPr>
            <w:tcW w:w="5387" w:type="dxa"/>
            <w:tcBorders>
              <w:left w:val="single" w:sz="20" w:space="0" w:color="000000"/>
            </w:tcBorders>
            <w:shd w:val="clear" w:color="auto" w:fill="auto"/>
          </w:tcPr>
          <w:p w:rsidR="00EE5BD5" w:rsidRPr="00F90023" w:rsidRDefault="00EE5BD5" w:rsidP="00507291">
            <w:pPr>
              <w:snapToGrid w:val="0"/>
              <w:jc w:val="both"/>
              <w:rPr>
                <w:b/>
                <w:sz w:val="20"/>
                <w:u w:val="single"/>
              </w:rPr>
            </w:pPr>
            <w:r w:rsidRPr="00F90023">
              <w:rPr>
                <w:b/>
                <w:sz w:val="20"/>
                <w:u w:val="single"/>
              </w:rPr>
              <w:t>PE Lessons</w:t>
            </w:r>
          </w:p>
          <w:p w:rsidR="00EE5BD5" w:rsidRPr="00F90023" w:rsidRDefault="00EE5BD5" w:rsidP="00507291">
            <w:pPr>
              <w:rPr>
                <w:sz w:val="20"/>
              </w:rPr>
            </w:pPr>
          </w:p>
          <w:p w:rsidR="00EE5BD5" w:rsidRPr="00F90023" w:rsidRDefault="00EE5BD5" w:rsidP="00507291">
            <w:pPr>
              <w:jc w:val="both"/>
              <w:rPr>
                <w:b/>
                <w:sz w:val="20"/>
              </w:rPr>
            </w:pPr>
            <w:r w:rsidRPr="00F90023">
              <w:rPr>
                <w:b/>
                <w:sz w:val="20"/>
              </w:rPr>
              <w:t>Please ensure that your child comes in to school in their PE kit, ready for PE on the PE days below.</w:t>
            </w:r>
          </w:p>
          <w:p w:rsidR="00EE5BD5" w:rsidRPr="00F90023" w:rsidRDefault="00EE5BD5" w:rsidP="00507291">
            <w:pPr>
              <w:jc w:val="both"/>
              <w:rPr>
                <w:b/>
                <w:sz w:val="20"/>
              </w:rPr>
            </w:pPr>
          </w:p>
          <w:p w:rsidR="00EE5BD5" w:rsidRDefault="00EE5BD5" w:rsidP="00507291">
            <w:pPr>
              <w:jc w:val="both"/>
              <w:rPr>
                <w:b/>
                <w:sz w:val="20"/>
              </w:rPr>
            </w:pPr>
            <w:r w:rsidRPr="00F90023">
              <w:rPr>
                <w:b/>
                <w:sz w:val="20"/>
              </w:rPr>
              <w:t>P</w:t>
            </w:r>
            <w:r w:rsidR="000F3C75">
              <w:rPr>
                <w:b/>
                <w:sz w:val="20"/>
              </w:rPr>
              <w:t>anthers P</w:t>
            </w:r>
            <w:r w:rsidRPr="00F90023">
              <w:rPr>
                <w:b/>
                <w:sz w:val="20"/>
              </w:rPr>
              <w:t>E is on</w:t>
            </w:r>
            <w:r w:rsidR="000F3C75">
              <w:rPr>
                <w:b/>
                <w:sz w:val="20"/>
              </w:rPr>
              <w:t xml:space="preserve"> </w:t>
            </w:r>
            <w:r w:rsidR="000F3C75" w:rsidRPr="000F3C75">
              <w:rPr>
                <w:b/>
                <w:sz w:val="20"/>
                <w:u w:val="single"/>
              </w:rPr>
              <w:t>Mondays</w:t>
            </w:r>
            <w:r w:rsidR="000F3C75">
              <w:rPr>
                <w:b/>
                <w:sz w:val="20"/>
              </w:rPr>
              <w:t xml:space="preserve"> and </w:t>
            </w:r>
            <w:r w:rsidRPr="00F90023">
              <w:rPr>
                <w:b/>
                <w:sz w:val="20"/>
                <w:u w:val="single"/>
              </w:rPr>
              <w:t>T</w:t>
            </w:r>
            <w:r w:rsidR="001645C6">
              <w:rPr>
                <w:b/>
                <w:sz w:val="20"/>
                <w:u w:val="single"/>
              </w:rPr>
              <w:t>hursdays</w:t>
            </w:r>
            <w:r w:rsidRPr="00F90023">
              <w:rPr>
                <w:b/>
                <w:sz w:val="20"/>
              </w:rPr>
              <w:t xml:space="preserve">. </w:t>
            </w:r>
          </w:p>
          <w:p w:rsidR="000F3C75" w:rsidRPr="00F90023" w:rsidRDefault="000F3C75" w:rsidP="00507291">
            <w:pPr>
              <w:jc w:val="both"/>
              <w:rPr>
                <w:b/>
                <w:sz w:val="20"/>
              </w:rPr>
            </w:pPr>
            <w:r>
              <w:rPr>
                <w:b/>
                <w:sz w:val="20"/>
              </w:rPr>
              <w:t xml:space="preserve">Leopards PE is on </w:t>
            </w:r>
            <w:r w:rsidRPr="000F3C75">
              <w:rPr>
                <w:b/>
                <w:sz w:val="20"/>
                <w:u w:val="single"/>
              </w:rPr>
              <w:t>Thursdays</w:t>
            </w:r>
            <w:r>
              <w:rPr>
                <w:b/>
                <w:sz w:val="20"/>
              </w:rPr>
              <w:t xml:space="preserve"> and </w:t>
            </w:r>
            <w:r w:rsidRPr="000F3C75">
              <w:rPr>
                <w:b/>
                <w:sz w:val="20"/>
                <w:u w:val="single"/>
              </w:rPr>
              <w:t>Fridays.</w:t>
            </w:r>
          </w:p>
          <w:p w:rsidR="00EE5BD5" w:rsidRPr="00F90023" w:rsidRDefault="00EE5BD5" w:rsidP="00507291">
            <w:pPr>
              <w:jc w:val="both"/>
              <w:rPr>
                <w:sz w:val="20"/>
              </w:rPr>
            </w:pPr>
          </w:p>
          <w:p w:rsidR="00EE5BD5" w:rsidRPr="00F90023" w:rsidRDefault="00EE5BD5" w:rsidP="00507291">
            <w:pPr>
              <w:jc w:val="both"/>
              <w:rPr>
                <w:sz w:val="20"/>
              </w:rPr>
            </w:pPr>
            <w:r w:rsidRPr="00F90023">
              <w:rPr>
                <w:sz w:val="20"/>
              </w:rPr>
              <w:t xml:space="preserve">If your child has long hair, please ensure they have a hair band, as long hair must be tied back for PE. It is expected that all children can remove watches/earrings for PE. If your child is unable to remove their own stud earrings these should be removed at home on PE days or </w:t>
            </w:r>
            <w:proofErr w:type="spellStart"/>
            <w:r w:rsidRPr="00F90023">
              <w:rPr>
                <w:sz w:val="20"/>
              </w:rPr>
              <w:t>micropore</w:t>
            </w:r>
            <w:proofErr w:type="spellEnd"/>
            <w:r w:rsidRPr="00F90023">
              <w:rPr>
                <w:sz w:val="20"/>
              </w:rPr>
              <w:t xml:space="preserve"> tape provided so they can cover them. </w:t>
            </w:r>
          </w:p>
          <w:p w:rsidR="00EE5BD5" w:rsidRPr="00F90023" w:rsidRDefault="00EE5BD5" w:rsidP="00507291">
            <w:pPr>
              <w:jc w:val="both"/>
              <w:rPr>
                <w:sz w:val="20"/>
              </w:rPr>
            </w:pPr>
            <w:r w:rsidRPr="00F90023">
              <w:rPr>
                <w:sz w:val="20"/>
              </w:rPr>
              <w:t>Thank you for your support with this.</w:t>
            </w:r>
          </w:p>
          <w:p w:rsidR="00EE5BD5" w:rsidRPr="00F90023" w:rsidRDefault="00EE5BD5" w:rsidP="00507291">
            <w:pPr>
              <w:jc w:val="both"/>
              <w:rPr>
                <w:sz w:val="20"/>
              </w:rPr>
            </w:pPr>
          </w:p>
          <w:p w:rsidR="00EE5BD5" w:rsidRPr="00F90023" w:rsidRDefault="00EE5BD5" w:rsidP="00507291">
            <w:pPr>
              <w:jc w:val="both"/>
              <w:rPr>
                <w:sz w:val="20"/>
              </w:rPr>
            </w:pPr>
            <w:r w:rsidRPr="00F90023">
              <w:rPr>
                <w:b/>
                <w:sz w:val="20"/>
                <w:u w:val="single"/>
              </w:rPr>
              <w:t>The Haven and</w:t>
            </w:r>
            <w:r w:rsidRPr="00F90023">
              <w:rPr>
                <w:sz w:val="20"/>
              </w:rPr>
              <w:t xml:space="preserve"> </w:t>
            </w:r>
            <w:r w:rsidRPr="00F90023">
              <w:rPr>
                <w:b/>
                <w:sz w:val="20"/>
                <w:u w:val="single"/>
              </w:rPr>
              <w:t>wellies</w:t>
            </w:r>
          </w:p>
          <w:p w:rsidR="00EE5BD5" w:rsidRPr="00F90023" w:rsidRDefault="00EE5BD5" w:rsidP="00507291">
            <w:pPr>
              <w:jc w:val="both"/>
              <w:rPr>
                <w:sz w:val="20"/>
              </w:rPr>
            </w:pPr>
          </w:p>
          <w:p w:rsidR="00EE5BD5" w:rsidRDefault="00EE5BD5" w:rsidP="00507291">
            <w:pPr>
              <w:jc w:val="both"/>
              <w:rPr>
                <w:sz w:val="20"/>
              </w:rPr>
            </w:pPr>
            <w:r w:rsidRPr="00F90023">
              <w:rPr>
                <w:sz w:val="20"/>
              </w:rPr>
              <w:t>Each class will have a weekly time slot to use the Haven. Wellies should be brought into and kept in school so that this space can be used throughout the year.</w:t>
            </w:r>
          </w:p>
          <w:p w:rsidR="00EE5BD5" w:rsidRPr="00F90023" w:rsidRDefault="00EE5BD5" w:rsidP="00507291">
            <w:pPr>
              <w:jc w:val="both"/>
              <w:rPr>
                <w:sz w:val="20"/>
              </w:rPr>
            </w:pPr>
          </w:p>
          <w:p w:rsidR="00EE5BD5" w:rsidRPr="00F90023" w:rsidRDefault="00EE5BD5" w:rsidP="00507291">
            <w:pPr>
              <w:jc w:val="both"/>
              <w:rPr>
                <w:b/>
                <w:sz w:val="20"/>
                <w:u w:val="single"/>
              </w:rPr>
            </w:pPr>
            <w:r w:rsidRPr="00F90023">
              <w:rPr>
                <w:b/>
                <w:sz w:val="20"/>
                <w:u w:val="single"/>
              </w:rPr>
              <w:t>Personal belongings in school</w:t>
            </w:r>
          </w:p>
          <w:p w:rsidR="00EE5BD5" w:rsidRPr="00F90023" w:rsidRDefault="00EE5BD5" w:rsidP="00507291">
            <w:pPr>
              <w:jc w:val="both"/>
              <w:rPr>
                <w:sz w:val="20"/>
              </w:rPr>
            </w:pPr>
          </w:p>
          <w:p w:rsidR="00EE5BD5" w:rsidRPr="00F90023" w:rsidRDefault="00EE5BD5" w:rsidP="00507291">
            <w:pPr>
              <w:jc w:val="both"/>
              <w:rPr>
                <w:sz w:val="20"/>
              </w:rPr>
            </w:pPr>
            <w:r w:rsidRPr="00F90023">
              <w:rPr>
                <w:sz w:val="20"/>
              </w:rPr>
              <w:t>Your child should only come into school each day with their packed lunch, water bottle and reading book. All other resources that the children require for their learning will be provided by school.</w:t>
            </w:r>
          </w:p>
        </w:tc>
      </w:tr>
    </w:tbl>
    <w:p w:rsidR="00EE5BD5" w:rsidRDefault="00EE5BD5" w:rsidP="00EE5BD5"/>
    <w:p w:rsidR="00C33FFA" w:rsidRDefault="000A3837"/>
    <w:sectPr w:rsidR="00C33FFA" w:rsidSect="00665202">
      <w:pgSz w:w="16838" w:h="11906" w:orient="landscape"/>
      <w:pgMar w:top="360" w:right="1440" w:bottom="1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XCCW Joined 1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ind w:left="360" w:hanging="360"/>
      </w:pPr>
      <w:rPr>
        <w:rFonts w:ascii="Wingdings" w:hAnsi="Wingdings"/>
        <w:b w:val="0"/>
        <w:i w:val="0"/>
        <w:color w:val="auto"/>
        <w:sz w:val="24"/>
        <w:szCs w:val="20"/>
      </w:rPr>
    </w:lvl>
  </w:abstractNum>
  <w:abstractNum w:abstractNumId="1" w15:restartNumberingAfterBreak="0">
    <w:nsid w:val="272A28CC"/>
    <w:multiLevelType w:val="hybridMultilevel"/>
    <w:tmpl w:val="176AABBA"/>
    <w:lvl w:ilvl="0" w:tplc="83E46A18">
      <w:start w:val="1"/>
      <w:numFmt w:val="bullet"/>
      <w:lvlText w:val=""/>
      <w:lvlJc w:val="left"/>
      <w:pPr>
        <w:tabs>
          <w:tab w:val="num" w:pos="360"/>
        </w:tabs>
        <w:ind w:left="360" w:hanging="360"/>
      </w:pPr>
      <w:rPr>
        <w:rFonts w:ascii="Wingdings" w:hAnsi="Wingdings" w:hint="default"/>
        <w:b/>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3C"/>
    <w:rsid w:val="00006603"/>
    <w:rsid w:val="00036662"/>
    <w:rsid w:val="000373F3"/>
    <w:rsid w:val="000A3837"/>
    <w:rsid w:val="000B5294"/>
    <w:rsid w:val="000E3316"/>
    <w:rsid w:val="000F3C75"/>
    <w:rsid w:val="00123B53"/>
    <w:rsid w:val="0016222E"/>
    <w:rsid w:val="001645C6"/>
    <w:rsid w:val="002137BA"/>
    <w:rsid w:val="002A0087"/>
    <w:rsid w:val="002A3463"/>
    <w:rsid w:val="002B44A1"/>
    <w:rsid w:val="0035054E"/>
    <w:rsid w:val="00356E80"/>
    <w:rsid w:val="004145D9"/>
    <w:rsid w:val="00433AFC"/>
    <w:rsid w:val="004446D1"/>
    <w:rsid w:val="004759F6"/>
    <w:rsid w:val="004A4112"/>
    <w:rsid w:val="005729D1"/>
    <w:rsid w:val="00595BEE"/>
    <w:rsid w:val="00623A25"/>
    <w:rsid w:val="00682E3C"/>
    <w:rsid w:val="00693DB2"/>
    <w:rsid w:val="006D2B13"/>
    <w:rsid w:val="007A606E"/>
    <w:rsid w:val="007E47E0"/>
    <w:rsid w:val="00862FD2"/>
    <w:rsid w:val="0088201E"/>
    <w:rsid w:val="008F44EB"/>
    <w:rsid w:val="00922E3E"/>
    <w:rsid w:val="0098315A"/>
    <w:rsid w:val="00A22AB3"/>
    <w:rsid w:val="00A35A69"/>
    <w:rsid w:val="00B45AC0"/>
    <w:rsid w:val="00B7122C"/>
    <w:rsid w:val="00B9329F"/>
    <w:rsid w:val="00BA241F"/>
    <w:rsid w:val="00C04ACF"/>
    <w:rsid w:val="00D668DC"/>
    <w:rsid w:val="00D75D7F"/>
    <w:rsid w:val="00E07585"/>
    <w:rsid w:val="00E628CA"/>
    <w:rsid w:val="00EE5BD5"/>
    <w:rsid w:val="00EE7BDB"/>
    <w:rsid w:val="00F17854"/>
    <w:rsid w:val="00F22D76"/>
    <w:rsid w:val="00FB5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14FD0D1-8C8A-4489-99C7-960CAF2BF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E3C"/>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682E3C"/>
    <w:pPr>
      <w:keepNext/>
      <w:outlineLvl w:val="0"/>
    </w:pPr>
    <w:rPr>
      <w:rFonts w:ascii="Comic Sans MS" w:hAnsi="Comic Sans MS"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2E3C"/>
    <w:rPr>
      <w:rFonts w:ascii="Comic Sans MS" w:eastAsia="Times New Roman" w:hAnsi="Comic Sans MS" w:cs="Times New Roman"/>
      <w:sz w:val="28"/>
      <w:szCs w:val="24"/>
    </w:rPr>
  </w:style>
  <w:style w:type="character" w:styleId="Hyperlink">
    <w:name w:val="Hyperlink"/>
    <w:rsid w:val="00682E3C"/>
    <w:rPr>
      <w:color w:val="0000FF"/>
      <w:u w:val="single"/>
    </w:rPr>
  </w:style>
  <w:style w:type="paragraph" w:styleId="NormalWeb">
    <w:name w:val="Normal (Web)"/>
    <w:basedOn w:val="Normal"/>
    <w:uiPriority w:val="99"/>
    <w:semiHidden/>
    <w:unhideWhenUsed/>
    <w:rsid w:val="00682E3C"/>
    <w:pPr>
      <w:spacing w:before="100" w:beforeAutospacing="1" w:after="100" w:afterAutospacing="1"/>
    </w:pPr>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BA24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41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01864">
      <w:bodyDiv w:val="1"/>
      <w:marLeft w:val="0"/>
      <w:marRight w:val="0"/>
      <w:marTop w:val="0"/>
      <w:marBottom w:val="0"/>
      <w:divBdr>
        <w:top w:val="none" w:sz="0" w:space="0" w:color="auto"/>
        <w:left w:val="none" w:sz="0" w:space="0" w:color="auto"/>
        <w:bottom w:val="none" w:sz="0" w:space="0" w:color="auto"/>
        <w:right w:val="none" w:sz="0" w:space="0" w:color="auto"/>
      </w:divBdr>
    </w:div>
    <w:div w:id="1545287969">
      <w:bodyDiv w:val="1"/>
      <w:marLeft w:val="0"/>
      <w:marRight w:val="0"/>
      <w:marTop w:val="0"/>
      <w:marBottom w:val="0"/>
      <w:divBdr>
        <w:top w:val="none" w:sz="0" w:space="0" w:color="auto"/>
        <w:left w:val="none" w:sz="0" w:space="0" w:color="auto"/>
        <w:bottom w:val="none" w:sz="0" w:space="0" w:color="auto"/>
        <w:right w:val="none" w:sz="0" w:space="0" w:color="auto"/>
      </w:divBdr>
    </w:div>
    <w:div w:id="193285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ctivelearnprimary.co.u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mathletics.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E838B-A17D-4301-AF6E-585581B3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Pendragon Primary School</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Pritchard</dc:creator>
  <cp:keywords/>
  <dc:description/>
  <cp:lastModifiedBy>Stacey White</cp:lastModifiedBy>
  <cp:revision>2</cp:revision>
  <cp:lastPrinted>2021-09-10T12:24:00Z</cp:lastPrinted>
  <dcterms:created xsi:type="dcterms:W3CDTF">2022-11-23T10:24:00Z</dcterms:created>
  <dcterms:modified xsi:type="dcterms:W3CDTF">2022-11-23T10:24:00Z</dcterms:modified>
</cp:coreProperties>
</file>