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660"/>
        <w:tblW w:w="16019" w:type="dxa"/>
        <w:tblLook w:val="04A0" w:firstRow="1" w:lastRow="0" w:firstColumn="1" w:lastColumn="0" w:noHBand="0" w:noVBand="1"/>
      </w:tblPr>
      <w:tblGrid>
        <w:gridCol w:w="4962"/>
        <w:gridCol w:w="11057"/>
      </w:tblGrid>
      <w:tr w:rsidR="002D0EEB" w:rsidTr="002D0EEB">
        <w:tc>
          <w:tcPr>
            <w:tcW w:w="4962" w:type="dxa"/>
          </w:tcPr>
          <w:p w:rsidR="002D0EEB" w:rsidRPr="00D33906" w:rsidRDefault="002D0EEB" w:rsidP="002D0EEB">
            <w:pPr>
              <w:rPr>
                <w:rFonts w:cs="Arial"/>
              </w:rPr>
            </w:pPr>
            <w:bookmarkStart w:id="0" w:name="_GoBack" w:colFirst="0" w:colLast="1"/>
            <w:r w:rsidRPr="00D33906">
              <w:rPr>
                <w:rFonts w:cs="Arial"/>
              </w:rPr>
              <w:t>Current year allocation 2017/18</w:t>
            </w:r>
          </w:p>
        </w:tc>
        <w:tc>
          <w:tcPr>
            <w:tcW w:w="11057" w:type="dxa"/>
          </w:tcPr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£45,262</w:t>
            </w:r>
          </w:p>
        </w:tc>
      </w:tr>
      <w:tr w:rsidR="002D0EEB" w:rsidTr="002D0EEB">
        <w:tc>
          <w:tcPr>
            <w:tcW w:w="4962" w:type="dxa"/>
          </w:tcPr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Summary of barriers to achievement</w:t>
            </w:r>
          </w:p>
        </w:tc>
        <w:tc>
          <w:tcPr>
            <w:tcW w:w="11057" w:type="dxa"/>
          </w:tcPr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Attitude to learning</w:t>
            </w:r>
          </w:p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School anxiety</w:t>
            </w:r>
          </w:p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Gaps in previous learning</w:t>
            </w:r>
          </w:p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 xml:space="preserve">Previous/current </w:t>
            </w:r>
            <w:proofErr w:type="spellStart"/>
            <w:r w:rsidRPr="00D33906">
              <w:rPr>
                <w:rFonts w:cs="Arial"/>
              </w:rPr>
              <w:t>behaviour</w:t>
            </w:r>
            <w:proofErr w:type="spellEnd"/>
            <w:r w:rsidRPr="00D33906">
              <w:rPr>
                <w:rFonts w:cs="Arial"/>
              </w:rPr>
              <w:t xml:space="preserve"> in school</w:t>
            </w:r>
          </w:p>
        </w:tc>
      </w:tr>
      <w:tr w:rsidR="002D0EEB" w:rsidTr="002D0EEB">
        <w:tc>
          <w:tcPr>
            <w:tcW w:w="4962" w:type="dxa"/>
          </w:tcPr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 xml:space="preserve">How will it be spent </w:t>
            </w:r>
          </w:p>
        </w:tc>
        <w:tc>
          <w:tcPr>
            <w:tcW w:w="11057" w:type="dxa"/>
          </w:tcPr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The following strategies have been selected as they have proved to be the most effective in improving the attainment of children with poor attainment</w:t>
            </w:r>
            <w:r w:rsidR="00F83A4C" w:rsidRPr="00D33906">
              <w:rPr>
                <w:rFonts w:cs="Arial"/>
              </w:rPr>
              <w:t>:</w:t>
            </w:r>
          </w:p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1:1 tuition</w:t>
            </w:r>
          </w:p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Small intervention groups</w:t>
            </w:r>
          </w:p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Peer mentoring</w:t>
            </w:r>
          </w:p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 xml:space="preserve">Targeted support for specific areas of learning </w:t>
            </w:r>
          </w:p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 xml:space="preserve">Achievement for All </w:t>
            </w:r>
            <w:proofErr w:type="spellStart"/>
            <w:r w:rsidRPr="00D33906">
              <w:rPr>
                <w:rFonts w:cs="Arial"/>
              </w:rPr>
              <w:t>programme</w:t>
            </w:r>
            <w:proofErr w:type="spellEnd"/>
            <w:r w:rsidRPr="00D33906">
              <w:rPr>
                <w:rFonts w:cs="Arial"/>
              </w:rPr>
              <w:t xml:space="preserve"> and coach. This </w:t>
            </w:r>
            <w:proofErr w:type="spellStart"/>
            <w:r w:rsidRPr="00D33906">
              <w:rPr>
                <w:rFonts w:cs="Arial"/>
              </w:rPr>
              <w:t>programme</w:t>
            </w:r>
            <w:proofErr w:type="spellEnd"/>
            <w:r w:rsidRPr="00D33906">
              <w:rPr>
                <w:rFonts w:cs="Arial"/>
              </w:rPr>
              <w:t xml:space="preserve"> aims to raise attainment in lowest achieving children by building effective relationships with parents and supporting an inclusive approach across the whole school. </w:t>
            </w:r>
          </w:p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In addition children will be supported by ensuring access to clubs, trips, residential visits and activities.</w:t>
            </w:r>
          </w:p>
        </w:tc>
      </w:tr>
      <w:tr w:rsidR="002D0EEB" w:rsidTr="002D0EEB">
        <w:tc>
          <w:tcPr>
            <w:tcW w:w="4962" w:type="dxa"/>
          </w:tcPr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How will the input be measured</w:t>
            </w:r>
          </w:p>
        </w:tc>
        <w:tc>
          <w:tcPr>
            <w:tcW w:w="11057" w:type="dxa"/>
          </w:tcPr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Progress data</w:t>
            </w:r>
          </w:p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Pupil interviews</w:t>
            </w:r>
          </w:p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Teacher interviews</w:t>
            </w:r>
          </w:p>
          <w:p w:rsidR="002D0EEB" w:rsidRPr="00D33906" w:rsidRDefault="002D0EEB" w:rsidP="002D0EEB">
            <w:pPr>
              <w:rPr>
                <w:rFonts w:cs="Arial"/>
              </w:rPr>
            </w:pPr>
            <w:proofErr w:type="spellStart"/>
            <w:r w:rsidRPr="00D33906">
              <w:rPr>
                <w:rFonts w:cs="Arial"/>
              </w:rPr>
              <w:t>Behaviour</w:t>
            </w:r>
            <w:proofErr w:type="spellEnd"/>
            <w:r w:rsidRPr="00D33906">
              <w:rPr>
                <w:rFonts w:cs="Arial"/>
              </w:rPr>
              <w:t xml:space="preserve"> records</w:t>
            </w:r>
          </w:p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Achievement for All monitoring</w:t>
            </w:r>
          </w:p>
        </w:tc>
      </w:tr>
      <w:tr w:rsidR="002D0EEB" w:rsidTr="002D0EEB">
        <w:tc>
          <w:tcPr>
            <w:tcW w:w="4962" w:type="dxa"/>
          </w:tcPr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Date of review of the strategy</w:t>
            </w:r>
          </w:p>
        </w:tc>
        <w:tc>
          <w:tcPr>
            <w:tcW w:w="11057" w:type="dxa"/>
          </w:tcPr>
          <w:p w:rsidR="002D0EEB" w:rsidRPr="00D33906" w:rsidRDefault="002D0EEB" w:rsidP="002D0EEB">
            <w:pPr>
              <w:rPr>
                <w:rFonts w:cs="Arial"/>
              </w:rPr>
            </w:pPr>
            <w:r w:rsidRPr="00D33906">
              <w:rPr>
                <w:rFonts w:cs="Arial"/>
              </w:rPr>
              <w:t>July 2018</w:t>
            </w:r>
          </w:p>
        </w:tc>
      </w:tr>
      <w:bookmarkEnd w:id="0"/>
    </w:tbl>
    <w:p w:rsidR="000A1F79" w:rsidRDefault="000A1F79"/>
    <w:sectPr w:rsidR="000A1F79" w:rsidSect="002D0E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EB"/>
    <w:rsid w:val="000A1F79"/>
    <w:rsid w:val="002D0EEB"/>
    <w:rsid w:val="00A9745B"/>
    <w:rsid w:val="00D33906"/>
    <w:rsid w:val="00F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2E605-5A4D-4F13-A1A6-28B300AE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EE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0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tbrown</dc:creator>
  <cp:keywords/>
  <dc:description/>
  <cp:lastModifiedBy>tbrown</cp:lastModifiedBy>
  <cp:revision>2</cp:revision>
  <dcterms:created xsi:type="dcterms:W3CDTF">2018-05-03T12:01:00Z</dcterms:created>
  <dcterms:modified xsi:type="dcterms:W3CDTF">2018-05-03T12:01:00Z</dcterms:modified>
</cp:coreProperties>
</file>